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DAB" w:rsidRPr="00D43D64" w:rsidRDefault="00695DAB" w:rsidP="00673031">
      <w:pPr>
        <w:pStyle w:val="ListParagraph"/>
        <w:numPr>
          <w:ilvl w:val="0"/>
          <w:numId w:val="2"/>
        </w:numPr>
        <w:spacing w:line="360" w:lineRule="auto"/>
        <w:rPr>
          <w:rFonts w:ascii="Tahoma" w:hAnsi="Tahoma" w:cs="Tahoma"/>
          <w:b/>
          <w:sz w:val="20"/>
          <w:szCs w:val="20"/>
          <w:lang w:val="en-US" w:eastAsia="en-US"/>
        </w:rPr>
      </w:pPr>
      <w:r w:rsidRPr="00D43D64">
        <w:rPr>
          <w:rFonts w:ascii="Tahoma" w:hAnsi="Tahoma" w:cs="Tahoma"/>
          <w:b/>
          <w:sz w:val="20"/>
          <w:szCs w:val="20"/>
          <w:lang w:val="en-US" w:eastAsia="en-US"/>
        </w:rPr>
        <w:t xml:space="preserve">Objective </w:t>
      </w:r>
    </w:p>
    <w:p w:rsidR="00AA59C8" w:rsidRPr="00D43D64" w:rsidRDefault="00B82023" w:rsidP="00D43D64">
      <w:pPr>
        <w:pStyle w:val="ListParagraph"/>
        <w:tabs>
          <w:tab w:val="right" w:pos="9638"/>
        </w:tabs>
        <w:spacing w:line="360" w:lineRule="auto"/>
        <w:ind w:left="680"/>
        <w:rPr>
          <w:rFonts w:ascii="Tahoma" w:hAnsi="Tahoma" w:cs="Tahoma"/>
          <w:b/>
          <w:sz w:val="20"/>
          <w:szCs w:val="20"/>
          <w:lang w:val="en-US" w:eastAsia="en-US"/>
        </w:rPr>
      </w:pPr>
      <w:r w:rsidRPr="00D43D64">
        <w:rPr>
          <w:rFonts w:ascii="Tahoma" w:hAnsi="Tahoma" w:cs="Tahoma"/>
          <w:bCs/>
          <w:sz w:val="20"/>
          <w:szCs w:val="20"/>
        </w:rPr>
        <w:t xml:space="preserve">Procedure </w:t>
      </w:r>
      <w:proofErr w:type="gramStart"/>
      <w:r w:rsidRPr="00D43D64">
        <w:rPr>
          <w:rFonts w:ascii="Tahoma" w:hAnsi="Tahoma" w:cs="Tahoma"/>
          <w:bCs/>
          <w:sz w:val="20"/>
          <w:szCs w:val="20"/>
        </w:rPr>
        <w:t>For</w:t>
      </w:r>
      <w:proofErr w:type="gramEnd"/>
      <w:r w:rsidRPr="00D43D64">
        <w:rPr>
          <w:rFonts w:ascii="Tahoma" w:hAnsi="Tahoma" w:cs="Tahoma"/>
          <w:bCs/>
          <w:sz w:val="20"/>
          <w:szCs w:val="20"/>
        </w:rPr>
        <w:t xml:space="preserve"> Indent, Receipt, Storage and Handling of Sieves and Screens.</w:t>
      </w:r>
      <w:r w:rsidR="00D43D64" w:rsidRPr="00D43D64">
        <w:rPr>
          <w:rFonts w:ascii="Tahoma" w:hAnsi="Tahoma" w:cs="Tahoma"/>
          <w:bCs/>
          <w:sz w:val="20"/>
          <w:szCs w:val="20"/>
        </w:rPr>
        <w:tab/>
      </w:r>
    </w:p>
    <w:p w:rsidR="004D71A0" w:rsidRPr="00D43D64" w:rsidRDefault="00695DAB" w:rsidP="004D71A0">
      <w:pPr>
        <w:pStyle w:val="ListParagraph"/>
        <w:numPr>
          <w:ilvl w:val="0"/>
          <w:numId w:val="2"/>
        </w:numPr>
        <w:spacing w:line="360" w:lineRule="auto"/>
        <w:rPr>
          <w:rFonts w:ascii="Tahoma" w:hAnsi="Tahoma" w:cs="Tahoma"/>
          <w:b/>
          <w:sz w:val="20"/>
          <w:szCs w:val="20"/>
          <w:lang w:val="en-US" w:eastAsia="en-US"/>
        </w:rPr>
      </w:pPr>
      <w:r w:rsidRPr="00D43D64">
        <w:rPr>
          <w:rFonts w:ascii="Tahoma" w:hAnsi="Tahoma" w:cs="Tahoma"/>
          <w:b/>
          <w:bCs/>
          <w:sz w:val="20"/>
          <w:szCs w:val="20"/>
        </w:rPr>
        <w:t>Scope</w:t>
      </w:r>
    </w:p>
    <w:p w:rsidR="00AA59C8" w:rsidRPr="00D43D64" w:rsidRDefault="004D71A0" w:rsidP="004D71A0">
      <w:pPr>
        <w:pStyle w:val="ListParagraph"/>
        <w:spacing w:line="360" w:lineRule="auto"/>
        <w:ind w:left="680"/>
        <w:rPr>
          <w:rFonts w:ascii="Tahoma" w:hAnsi="Tahoma" w:cs="Tahoma"/>
          <w:b/>
          <w:sz w:val="20"/>
          <w:szCs w:val="20"/>
          <w:lang w:val="en-US" w:eastAsia="en-US"/>
        </w:rPr>
      </w:pPr>
      <w:r w:rsidRPr="00D43D64">
        <w:rPr>
          <w:rFonts w:ascii="Tahoma" w:hAnsi="Tahoma" w:cs="Tahoma"/>
          <w:sz w:val="20"/>
          <w:szCs w:val="20"/>
        </w:rPr>
        <w:t xml:space="preserve">This SOP is applicable to sieves and screens used for vibratory sifter, multimill in the production areas </w:t>
      </w:r>
      <w:r w:rsidR="008E2E89" w:rsidRPr="00D43D64">
        <w:rPr>
          <w:rFonts w:ascii="Tahoma" w:hAnsi="Tahoma" w:cs="Tahoma"/>
          <w:sz w:val="20"/>
          <w:szCs w:val="20"/>
        </w:rPr>
        <w:t>of Alkem Laboratories Unit-II</w:t>
      </w:r>
      <w:r w:rsidR="00AA59C8" w:rsidRPr="00D43D64">
        <w:rPr>
          <w:rFonts w:ascii="Tahoma" w:hAnsi="Tahoma" w:cs="Tahoma"/>
          <w:sz w:val="20"/>
          <w:szCs w:val="20"/>
        </w:rPr>
        <w:t>.</w:t>
      </w:r>
    </w:p>
    <w:p w:rsidR="00695DAB" w:rsidRPr="00D43D64" w:rsidRDefault="00695DAB" w:rsidP="00673031">
      <w:pPr>
        <w:pStyle w:val="ListParagraph"/>
        <w:numPr>
          <w:ilvl w:val="0"/>
          <w:numId w:val="2"/>
        </w:numPr>
        <w:spacing w:line="360" w:lineRule="auto"/>
        <w:rPr>
          <w:rFonts w:ascii="Tahoma" w:hAnsi="Tahoma" w:cs="Tahoma"/>
          <w:b/>
          <w:sz w:val="20"/>
          <w:szCs w:val="20"/>
          <w:lang w:val="en-US" w:eastAsia="en-US"/>
        </w:rPr>
      </w:pPr>
      <w:r w:rsidRPr="00D43D64">
        <w:rPr>
          <w:rFonts w:ascii="Tahoma" w:hAnsi="Tahoma" w:cs="Tahoma"/>
          <w:b/>
          <w:bCs/>
          <w:sz w:val="20"/>
          <w:szCs w:val="20"/>
        </w:rPr>
        <w:t>Responsibility</w:t>
      </w:r>
    </w:p>
    <w:p w:rsidR="004D71A0" w:rsidRPr="00D43D64" w:rsidRDefault="004D71A0" w:rsidP="004D71A0">
      <w:pPr>
        <w:pStyle w:val="ListParagraph"/>
        <w:ind w:left="680"/>
        <w:rPr>
          <w:rFonts w:ascii="Tahoma" w:hAnsi="Tahoma" w:cs="Tahoma"/>
          <w:sz w:val="20"/>
          <w:szCs w:val="20"/>
        </w:rPr>
      </w:pPr>
      <w:r w:rsidRPr="00D43D64">
        <w:rPr>
          <w:rFonts w:ascii="Tahoma" w:hAnsi="Tahoma" w:cs="Tahoma"/>
          <w:sz w:val="20"/>
          <w:szCs w:val="20"/>
        </w:rPr>
        <w:t>Production Officer/ Executive</w:t>
      </w:r>
      <w:r w:rsidRPr="00D43D64">
        <w:rPr>
          <w:rFonts w:ascii="Tahoma" w:hAnsi="Tahoma" w:cs="Tahoma"/>
          <w:sz w:val="20"/>
          <w:szCs w:val="20"/>
        </w:rPr>
        <w:tab/>
      </w:r>
      <w:r w:rsidRPr="00D43D64">
        <w:rPr>
          <w:rFonts w:ascii="Tahoma" w:hAnsi="Tahoma" w:cs="Tahoma"/>
          <w:sz w:val="20"/>
          <w:szCs w:val="20"/>
        </w:rPr>
        <w:tab/>
        <w:t>:</w:t>
      </w:r>
      <w:r w:rsidRPr="00D43D64">
        <w:rPr>
          <w:rFonts w:ascii="Tahoma" w:hAnsi="Tahoma" w:cs="Tahoma"/>
          <w:sz w:val="20"/>
          <w:szCs w:val="20"/>
        </w:rPr>
        <w:tab/>
        <w:t>Implementation of procedure</w:t>
      </w:r>
    </w:p>
    <w:p w:rsidR="004D71A0" w:rsidRPr="00D43D64" w:rsidRDefault="004D71A0" w:rsidP="004D71A0">
      <w:pPr>
        <w:pStyle w:val="ListParagraph"/>
        <w:ind w:left="680"/>
        <w:rPr>
          <w:rFonts w:ascii="Tahoma" w:hAnsi="Tahoma" w:cs="Tahoma"/>
          <w:sz w:val="20"/>
          <w:szCs w:val="20"/>
        </w:rPr>
      </w:pP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t>Documentation and data entry.</w:t>
      </w:r>
    </w:p>
    <w:p w:rsidR="004D71A0" w:rsidRPr="00D43D64" w:rsidRDefault="004D71A0" w:rsidP="004D71A0">
      <w:pPr>
        <w:pStyle w:val="ListParagraph"/>
        <w:ind w:left="680"/>
        <w:rPr>
          <w:rFonts w:ascii="Tahoma" w:hAnsi="Tahoma" w:cs="Tahoma"/>
          <w:sz w:val="20"/>
          <w:szCs w:val="20"/>
        </w:rPr>
      </w:pPr>
      <w:r w:rsidRPr="00D43D64">
        <w:rPr>
          <w:rFonts w:ascii="Tahoma" w:hAnsi="Tahoma" w:cs="Tahoma"/>
          <w:sz w:val="20"/>
          <w:szCs w:val="20"/>
        </w:rPr>
        <w:tab/>
        <w:t>Operator</w:t>
      </w: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t>:</w:t>
      </w:r>
      <w:r w:rsidRPr="00D43D64">
        <w:rPr>
          <w:rFonts w:ascii="Tahoma" w:hAnsi="Tahoma" w:cs="Tahoma"/>
          <w:sz w:val="20"/>
          <w:szCs w:val="20"/>
        </w:rPr>
        <w:tab/>
        <w:t>Execution of operation.</w:t>
      </w:r>
    </w:p>
    <w:p w:rsidR="00695DAB" w:rsidRPr="00D43D64" w:rsidRDefault="00695DAB" w:rsidP="00673031">
      <w:pPr>
        <w:pStyle w:val="ListParagraph"/>
        <w:spacing w:line="360" w:lineRule="auto"/>
        <w:ind w:left="680"/>
        <w:rPr>
          <w:rFonts w:ascii="Tahoma" w:hAnsi="Tahoma" w:cs="Tahoma"/>
          <w:b/>
          <w:sz w:val="20"/>
          <w:szCs w:val="20"/>
          <w:lang w:val="en-US" w:eastAsia="en-US"/>
        </w:rPr>
      </w:pPr>
      <w:r w:rsidRPr="00D43D64">
        <w:rPr>
          <w:rFonts w:ascii="Tahoma" w:hAnsi="Tahoma" w:cs="Tahoma"/>
          <w:sz w:val="20"/>
          <w:szCs w:val="20"/>
        </w:rPr>
        <w:t xml:space="preserve"> </w:t>
      </w:r>
    </w:p>
    <w:p w:rsidR="00E523AB" w:rsidRPr="00D43D64" w:rsidRDefault="00695DAB" w:rsidP="00673031">
      <w:pPr>
        <w:pStyle w:val="ListParagraph"/>
        <w:numPr>
          <w:ilvl w:val="0"/>
          <w:numId w:val="2"/>
        </w:numPr>
        <w:spacing w:line="360" w:lineRule="auto"/>
        <w:rPr>
          <w:rFonts w:ascii="Tahoma" w:hAnsi="Tahoma" w:cs="Tahoma"/>
          <w:b/>
          <w:sz w:val="20"/>
          <w:szCs w:val="20"/>
          <w:lang w:val="en-US" w:eastAsia="en-US"/>
        </w:rPr>
      </w:pPr>
      <w:r w:rsidRPr="00D43D64">
        <w:rPr>
          <w:rFonts w:ascii="Tahoma" w:hAnsi="Tahoma" w:cs="Tahoma"/>
          <w:b/>
          <w:bCs/>
          <w:sz w:val="20"/>
          <w:szCs w:val="20"/>
        </w:rPr>
        <w:t>Accountability</w:t>
      </w:r>
    </w:p>
    <w:p w:rsidR="00E523AB" w:rsidRPr="00D43D64" w:rsidRDefault="004D71A0" w:rsidP="004D71A0">
      <w:pPr>
        <w:pStyle w:val="ListParagraph"/>
        <w:ind w:left="680"/>
        <w:rPr>
          <w:rFonts w:ascii="Tahoma" w:hAnsi="Tahoma" w:cs="Tahoma"/>
          <w:sz w:val="20"/>
          <w:szCs w:val="20"/>
        </w:rPr>
      </w:pPr>
      <w:r w:rsidRPr="00D43D64">
        <w:rPr>
          <w:rFonts w:ascii="Tahoma" w:hAnsi="Tahoma" w:cs="Tahoma"/>
          <w:sz w:val="20"/>
          <w:szCs w:val="20"/>
        </w:rPr>
        <w:t>Production Head</w:t>
      </w:r>
      <w:r w:rsidRPr="00D43D64">
        <w:rPr>
          <w:rFonts w:ascii="Tahoma" w:hAnsi="Tahoma" w:cs="Tahoma"/>
          <w:sz w:val="20"/>
          <w:szCs w:val="20"/>
        </w:rPr>
        <w:tab/>
      </w:r>
      <w:r w:rsidRPr="00D43D64">
        <w:rPr>
          <w:rFonts w:ascii="Tahoma" w:hAnsi="Tahoma" w:cs="Tahoma"/>
          <w:sz w:val="20"/>
          <w:szCs w:val="20"/>
        </w:rPr>
        <w:tab/>
      </w:r>
      <w:r w:rsidRPr="00D43D64">
        <w:rPr>
          <w:rFonts w:ascii="Tahoma" w:hAnsi="Tahoma" w:cs="Tahoma"/>
          <w:sz w:val="20"/>
          <w:szCs w:val="20"/>
        </w:rPr>
        <w:tab/>
        <w:t>:</w:t>
      </w:r>
      <w:r w:rsidRPr="00D43D64">
        <w:rPr>
          <w:rFonts w:ascii="Tahoma" w:hAnsi="Tahoma" w:cs="Tahoma"/>
          <w:sz w:val="20"/>
          <w:szCs w:val="20"/>
        </w:rPr>
        <w:tab/>
        <w:t xml:space="preserve">System compliance  </w:t>
      </w:r>
    </w:p>
    <w:p w:rsidR="000A788F" w:rsidRPr="00D43D64" w:rsidRDefault="00E523AB" w:rsidP="000A788F">
      <w:pPr>
        <w:pStyle w:val="ListParagraph"/>
        <w:numPr>
          <w:ilvl w:val="0"/>
          <w:numId w:val="2"/>
        </w:numPr>
        <w:spacing w:line="360" w:lineRule="auto"/>
        <w:rPr>
          <w:rFonts w:ascii="Tahoma" w:hAnsi="Tahoma" w:cs="Tahoma"/>
          <w:b/>
          <w:sz w:val="20"/>
          <w:szCs w:val="20"/>
          <w:lang w:val="en-US" w:eastAsia="en-US"/>
        </w:rPr>
      </w:pPr>
      <w:r w:rsidRPr="00D43D64">
        <w:rPr>
          <w:rFonts w:ascii="Tahoma" w:hAnsi="Tahoma" w:cs="Tahoma"/>
          <w:b/>
          <w:bCs/>
          <w:sz w:val="20"/>
          <w:szCs w:val="20"/>
        </w:rPr>
        <w:t>Procedure</w:t>
      </w:r>
    </w:p>
    <w:p w:rsidR="004D71A0" w:rsidRPr="00D43D64" w:rsidRDefault="004D71A0" w:rsidP="004D71A0">
      <w:pPr>
        <w:pStyle w:val="ListParagraph"/>
        <w:numPr>
          <w:ilvl w:val="1"/>
          <w:numId w:val="2"/>
        </w:numPr>
        <w:spacing w:line="360" w:lineRule="auto"/>
        <w:rPr>
          <w:rFonts w:ascii="Tahoma" w:hAnsi="Tahoma" w:cs="Tahoma"/>
          <w:b/>
          <w:sz w:val="20"/>
          <w:szCs w:val="20"/>
          <w:lang w:val="en-US" w:eastAsia="en-US"/>
        </w:rPr>
      </w:pPr>
      <w:r w:rsidRPr="00D43D64">
        <w:rPr>
          <w:rFonts w:ascii="Tahoma" w:hAnsi="Tahoma" w:cs="Tahoma"/>
          <w:b/>
          <w:sz w:val="20"/>
          <w:szCs w:val="20"/>
          <w:lang w:val="en-US" w:eastAsia="en-US"/>
        </w:rPr>
        <w:t>Indenting</w:t>
      </w:r>
    </w:p>
    <w:p w:rsidR="006A3101" w:rsidRPr="00D43D64" w:rsidRDefault="004D71A0"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The codification for sieve and screens shall be decided at the time of indent, so That party should provide the new sieve and screens with proposed code number. Party should also </w:t>
      </w:r>
      <w:r w:rsidR="00B5219C" w:rsidRPr="00D43D64">
        <w:rPr>
          <w:rFonts w:ascii="Tahoma" w:hAnsi="Tahoma" w:cs="Tahoma"/>
          <w:bCs/>
          <w:sz w:val="20"/>
          <w:szCs w:val="20"/>
        </w:rPr>
        <w:t>provide</w:t>
      </w:r>
      <w:r w:rsidRPr="00D43D64">
        <w:rPr>
          <w:rFonts w:ascii="Tahoma" w:hAnsi="Tahoma" w:cs="Tahoma"/>
          <w:bCs/>
          <w:sz w:val="20"/>
          <w:szCs w:val="20"/>
        </w:rPr>
        <w:t xml:space="preserve"> the validation certificate and lead free certificate for Sieves/Screen and non toxicology test report of silicone gasket for sieves.</w:t>
      </w:r>
    </w:p>
    <w:p w:rsidR="006A3101" w:rsidRPr="00D43D64" w:rsidRDefault="006A3101" w:rsidP="006A3101">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Coding System for Sieves and Screens</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The coding system for sieves shall be as given below</w:t>
      </w:r>
    </w:p>
    <w:p w:rsidR="006A3101" w:rsidRPr="00D43D64" w:rsidRDefault="006A3101" w:rsidP="006A3101">
      <w:pPr>
        <w:pStyle w:val="ListParagraph"/>
        <w:spacing w:line="360" w:lineRule="auto"/>
        <w:ind w:left="2040"/>
        <w:jc w:val="both"/>
        <w:rPr>
          <w:rFonts w:ascii="Tahoma" w:hAnsi="Tahoma" w:cs="Tahoma"/>
          <w:b/>
          <w:sz w:val="20"/>
          <w:szCs w:val="20"/>
          <w:lang w:val="en-US" w:eastAsia="en-US"/>
        </w:rPr>
      </w:pPr>
      <w:proofErr w:type="gramStart"/>
      <w:r w:rsidRPr="00D43D64">
        <w:rPr>
          <w:rFonts w:ascii="Tahoma" w:hAnsi="Tahoma" w:cs="Tahoma"/>
          <w:bCs/>
          <w:sz w:val="20"/>
          <w:szCs w:val="20"/>
        </w:rPr>
        <w:t xml:space="preserve">Where </w:t>
      </w:r>
      <w:r w:rsidRPr="00D43D64">
        <w:rPr>
          <w:rFonts w:ascii="Tahoma" w:hAnsi="Tahoma" w:cs="Tahoma"/>
          <w:bCs/>
          <w:sz w:val="20"/>
          <w:szCs w:val="20"/>
          <w:highlight w:val="yellow"/>
        </w:rPr>
        <w:t>“x”</w:t>
      </w:r>
      <w:r w:rsidRPr="00D43D64">
        <w:rPr>
          <w:rFonts w:ascii="Tahoma" w:hAnsi="Tahoma" w:cs="Tahoma"/>
          <w:bCs/>
          <w:sz w:val="20"/>
          <w:szCs w:val="20"/>
        </w:rPr>
        <w:t xml:space="preserve"> indicates Alkem laboratories Unit-II, 30 as sieve size, 001 as sieve Number &amp; 08 as year of purchase respectively.</w:t>
      </w:r>
      <w:proofErr w:type="gramEnd"/>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 xml:space="preserve">The coding system for Screen shall be as given below: </w:t>
      </w:r>
    </w:p>
    <w:p w:rsidR="006A3101" w:rsidRPr="00D43D64" w:rsidRDefault="006A3101" w:rsidP="006A3101">
      <w:pPr>
        <w:pStyle w:val="ListParagraph"/>
        <w:spacing w:line="360" w:lineRule="auto"/>
        <w:ind w:left="2040"/>
        <w:jc w:val="both"/>
        <w:rPr>
          <w:rFonts w:ascii="Tahoma" w:hAnsi="Tahoma" w:cs="Tahoma"/>
          <w:b/>
          <w:sz w:val="20"/>
          <w:szCs w:val="20"/>
          <w:lang w:val="en-US" w:eastAsia="en-US"/>
        </w:rPr>
      </w:pPr>
      <w:r w:rsidRPr="00D43D64">
        <w:rPr>
          <w:rFonts w:ascii="Tahoma" w:hAnsi="Tahoma" w:cs="Tahoma"/>
          <w:bCs/>
          <w:sz w:val="20"/>
          <w:szCs w:val="20"/>
          <w:highlight w:val="yellow"/>
        </w:rPr>
        <w:t>IS/2.5/001/08</w:t>
      </w:r>
    </w:p>
    <w:p w:rsidR="006A3101" w:rsidRPr="00D43D64" w:rsidRDefault="006A3101" w:rsidP="006A3101">
      <w:pPr>
        <w:pStyle w:val="ListParagraph"/>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Where “</w:t>
      </w:r>
      <w:r w:rsidRPr="00D43D64">
        <w:rPr>
          <w:rFonts w:ascii="Tahoma" w:hAnsi="Tahoma" w:cs="Tahoma"/>
          <w:bCs/>
          <w:sz w:val="20"/>
          <w:szCs w:val="20"/>
          <w:highlight w:val="yellow"/>
        </w:rPr>
        <w:t>IS”</w:t>
      </w:r>
      <w:r w:rsidRPr="00D43D64">
        <w:rPr>
          <w:rFonts w:ascii="Tahoma" w:hAnsi="Tahoma" w:cs="Tahoma"/>
          <w:bCs/>
          <w:sz w:val="20"/>
          <w:szCs w:val="20"/>
        </w:rPr>
        <w:t xml:space="preserve"> for screens of Immunosuppressant block, 2.5 as screen size, 001 as</w:t>
      </w:r>
    </w:p>
    <w:p w:rsidR="006A3101" w:rsidRPr="00D43D64" w:rsidRDefault="006A3101" w:rsidP="006A3101">
      <w:pPr>
        <w:pStyle w:val="ListParagraph"/>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lastRenderedPageBreak/>
        <w:t xml:space="preserve">Screen number &amp; 08 as year of purchase respectively. Check the sieve/screen stock Record </w:t>
      </w:r>
      <w:r w:rsidRPr="00D43D64">
        <w:rPr>
          <w:rFonts w:ascii="Tahoma" w:hAnsi="Tahoma" w:cs="Tahoma"/>
          <w:b/>
          <w:bCs/>
          <w:sz w:val="20"/>
          <w:szCs w:val="20"/>
        </w:rPr>
        <w:t>(Annexure-VII)</w:t>
      </w:r>
      <w:r w:rsidRPr="00D43D64">
        <w:rPr>
          <w:rFonts w:ascii="Tahoma" w:hAnsi="Tahoma" w:cs="Tahoma"/>
          <w:bCs/>
          <w:sz w:val="20"/>
          <w:szCs w:val="20"/>
        </w:rPr>
        <w:t xml:space="preserve"> and take the new Sieve/screen Code No. which will be followed by last Code No. of the Sieve/Screen. Fill up the Sieve/Screen Indent Record </w:t>
      </w:r>
      <w:r w:rsidRPr="00D43D64">
        <w:rPr>
          <w:rFonts w:ascii="Tahoma" w:hAnsi="Tahoma" w:cs="Tahoma"/>
          <w:b/>
          <w:bCs/>
          <w:sz w:val="20"/>
          <w:szCs w:val="20"/>
        </w:rPr>
        <w:t>(Annexure-VIII)</w:t>
      </w:r>
      <w:r w:rsidRPr="00D43D64">
        <w:rPr>
          <w:rFonts w:ascii="Tahoma" w:hAnsi="Tahoma" w:cs="Tahoma"/>
          <w:bCs/>
          <w:sz w:val="20"/>
          <w:szCs w:val="20"/>
        </w:rPr>
        <w:t xml:space="preserve"> with required Sieve/Screen Code No., and required certificates, then send to the supplier along with Regular SAP/Manual Indent.</w:t>
      </w:r>
    </w:p>
    <w:p w:rsidR="006A3101" w:rsidRPr="00D43D64" w:rsidRDefault="006A3101" w:rsidP="006A3101">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On receipt of new sieve check the following:</w:t>
      </w:r>
    </w:p>
    <w:p w:rsidR="006A3101" w:rsidRPr="00D43D64" w:rsidRDefault="00B5219C"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Check the</w:t>
      </w:r>
      <w:r w:rsidR="006A3101" w:rsidRPr="00D43D64">
        <w:rPr>
          <w:rFonts w:ascii="Tahoma" w:hAnsi="Tahoma" w:cs="Tahoma"/>
          <w:bCs/>
          <w:sz w:val="20"/>
          <w:szCs w:val="20"/>
        </w:rPr>
        <w:t xml:space="preserve"> validation certificate, lead free certificate and non toxicology test report of silicone gasket.</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Diameter-Check with scale.</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Physical appearance-Check with naked eye.</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Integrity-Check with naked eye/Integrity test microscope.</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Mesh Size-Check with Normal Aperture Calibrator.</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Coding Details-Check as per mentioned in the Sieve/Screen Indent Record. </w:t>
      </w:r>
      <w:r w:rsidRPr="00D43D64">
        <w:rPr>
          <w:rFonts w:ascii="Tahoma" w:hAnsi="Tahoma" w:cs="Tahoma"/>
          <w:b/>
          <w:bCs/>
          <w:sz w:val="20"/>
          <w:szCs w:val="20"/>
        </w:rPr>
        <w:t>(Annexure-VIII).</w:t>
      </w:r>
    </w:p>
    <w:p w:rsidR="006A3101" w:rsidRPr="00D43D64" w:rsidRDefault="006A3101" w:rsidP="006A3101">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Mesh size Checking Procedure.</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For Mesh Size 4#to 40#-</w:t>
      </w:r>
      <w:r w:rsidRPr="00D43D64">
        <w:rPr>
          <w:rFonts w:ascii="Tahoma" w:hAnsi="Tahoma" w:cs="Tahoma"/>
          <w:bCs/>
          <w:sz w:val="20"/>
          <w:szCs w:val="20"/>
        </w:rPr>
        <w:t xml:space="preserve"> the distance between adjacent parallel wires is called as Nominal Aperture size (NAS). Nominal Aperture Calibrator is used to measure the NAS. The Nominal Aperture Calibrator has an illuminated scale with a full-scale gradation of 10mm divided in 100 parts. The least count of the scale is 0.1mm or 100 microns.</w:t>
      </w:r>
    </w:p>
    <w:p w:rsidR="006A3101" w:rsidRPr="00D43D64" w:rsidRDefault="006A3101" w:rsidP="006A3101">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Take measurement as follows:</w:t>
      </w:r>
    </w:p>
    <w:p w:rsidR="006A3101" w:rsidRPr="00D43D64" w:rsidRDefault="006A3101" w:rsidP="006A3101">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 calibrator is placed on the wire mesh &amp; the individual opening is visualized by using the fine-tuning.</w:t>
      </w:r>
    </w:p>
    <w:p w:rsidR="006A3101" w:rsidRPr="00D43D64" w:rsidRDefault="006A3101" w:rsidP="006A3101">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 distance between adjacent parallel wires is measured in both wrap &amp; weft directions.</w:t>
      </w:r>
    </w:p>
    <w:p w:rsidR="006A3101" w:rsidRPr="00D43D64" w:rsidRDefault="006A3101" w:rsidP="006A3101">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Nine such readings are taken all over the mesh.</w:t>
      </w:r>
    </w:p>
    <w:p w:rsidR="006A3101" w:rsidRPr="00D43D64" w:rsidRDefault="006A3101" w:rsidP="006A3101">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 average of these readings is the Nominal Aperture Size of the wire mesh.</w:t>
      </w:r>
    </w:p>
    <w:p w:rsidR="006A3101" w:rsidRPr="00D43D64" w:rsidRDefault="006A3101" w:rsidP="006A3101">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The NAS is compared with the standard sizes specified in the </w:t>
      </w:r>
      <w:r w:rsidRPr="00D43D64">
        <w:rPr>
          <w:rFonts w:ascii="Tahoma" w:hAnsi="Tahoma" w:cs="Tahoma"/>
          <w:b/>
          <w:bCs/>
          <w:sz w:val="20"/>
          <w:szCs w:val="20"/>
        </w:rPr>
        <w:t>Annexure-IX.</w:t>
      </w:r>
    </w:p>
    <w:p w:rsidR="006A3101" w:rsidRPr="00D43D64" w:rsidRDefault="006A3101" w:rsidP="006A3101">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If it falls within the specified tolerances the sieves is accepted.</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After compliance of new sieve </w:t>
      </w:r>
      <w:r w:rsidR="00CE091A" w:rsidRPr="00D43D64">
        <w:rPr>
          <w:rFonts w:ascii="Tahoma" w:hAnsi="Tahoma" w:cs="Tahoma"/>
          <w:bCs/>
          <w:sz w:val="20"/>
          <w:szCs w:val="20"/>
        </w:rPr>
        <w:t>enters</w:t>
      </w:r>
      <w:r w:rsidRPr="00D43D64">
        <w:rPr>
          <w:rFonts w:ascii="Tahoma" w:hAnsi="Tahoma" w:cs="Tahoma"/>
          <w:bCs/>
          <w:sz w:val="20"/>
          <w:szCs w:val="20"/>
        </w:rPr>
        <w:t xml:space="preserve"> details in </w:t>
      </w:r>
      <w:proofErr w:type="gramStart"/>
      <w:r w:rsidRPr="00D43D64">
        <w:rPr>
          <w:rFonts w:ascii="Tahoma" w:hAnsi="Tahoma" w:cs="Tahoma"/>
          <w:bCs/>
          <w:sz w:val="20"/>
          <w:szCs w:val="20"/>
        </w:rPr>
        <w:t>New</w:t>
      </w:r>
      <w:proofErr w:type="gramEnd"/>
      <w:r w:rsidRPr="00D43D64">
        <w:rPr>
          <w:rFonts w:ascii="Tahoma" w:hAnsi="Tahoma" w:cs="Tahoma"/>
          <w:bCs/>
          <w:sz w:val="20"/>
          <w:szCs w:val="20"/>
        </w:rPr>
        <w:t xml:space="preserve"> sieve check Record </w:t>
      </w:r>
      <w:r w:rsidRPr="00D43D64">
        <w:rPr>
          <w:rFonts w:ascii="Tahoma" w:hAnsi="Tahoma" w:cs="Tahoma"/>
          <w:b/>
          <w:bCs/>
          <w:sz w:val="20"/>
          <w:szCs w:val="20"/>
        </w:rPr>
        <w:t>Annexure-IV.</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 xml:space="preserve">For </w:t>
      </w:r>
      <w:r w:rsidR="00CE091A" w:rsidRPr="00D43D64">
        <w:rPr>
          <w:rFonts w:ascii="Tahoma" w:hAnsi="Tahoma" w:cs="Tahoma"/>
          <w:b/>
          <w:bCs/>
          <w:sz w:val="20"/>
          <w:szCs w:val="20"/>
        </w:rPr>
        <w:t xml:space="preserve">Mesh Sizes Above 40# up to 200# </w:t>
      </w:r>
      <w:r w:rsidRPr="00D43D64">
        <w:rPr>
          <w:rFonts w:ascii="Tahoma" w:hAnsi="Tahoma" w:cs="Tahoma"/>
          <w:b/>
          <w:bCs/>
          <w:sz w:val="20"/>
          <w:szCs w:val="20"/>
        </w:rPr>
        <w:t>Take measurement as follows:</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 Calibrator is place on the wire mesh &amp; the no of wires in 2.5mm is counted.</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Nine such readings are taken all over the mesh.</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lastRenderedPageBreak/>
        <w:t xml:space="preserve">Multiplying this by 10 will give the no wires in a linear inch, </w:t>
      </w:r>
      <w:proofErr w:type="spellStart"/>
      <w:r w:rsidRPr="00D43D64">
        <w:rPr>
          <w:rFonts w:ascii="Tahoma" w:hAnsi="Tahoma" w:cs="Tahoma"/>
          <w:bCs/>
          <w:sz w:val="20"/>
          <w:szCs w:val="20"/>
        </w:rPr>
        <w:t>i.e</w:t>
      </w:r>
      <w:proofErr w:type="spellEnd"/>
      <w:r w:rsidRPr="00D43D64">
        <w:rPr>
          <w:rFonts w:ascii="Tahoma" w:hAnsi="Tahoma" w:cs="Tahoma"/>
          <w:bCs/>
          <w:sz w:val="20"/>
          <w:szCs w:val="20"/>
        </w:rPr>
        <w:t xml:space="preserve"> 25.4mm approx.</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The wire diameter of a particular mesh is taken from </w:t>
      </w:r>
      <w:r w:rsidRPr="00D43D64">
        <w:rPr>
          <w:rFonts w:ascii="Tahoma" w:hAnsi="Tahoma" w:cs="Tahoma"/>
          <w:b/>
          <w:bCs/>
          <w:sz w:val="20"/>
          <w:szCs w:val="20"/>
        </w:rPr>
        <w:t>Annexure-IX.</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 NAS of the wire mesh is calculated by using the below formula.</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NAS</w:t>
      </w:r>
      <w:r w:rsidR="00CE091A" w:rsidRPr="00D43D64">
        <w:rPr>
          <w:rFonts w:ascii="Tahoma" w:hAnsi="Tahoma" w:cs="Tahoma"/>
          <w:bCs/>
          <w:sz w:val="20"/>
          <w:szCs w:val="20"/>
        </w:rPr>
        <w:t>= [</w:t>
      </w:r>
      <w:r w:rsidRPr="00D43D64">
        <w:rPr>
          <w:rFonts w:ascii="Tahoma" w:hAnsi="Tahoma" w:cs="Tahoma"/>
          <w:bCs/>
          <w:sz w:val="20"/>
          <w:szCs w:val="20"/>
        </w:rPr>
        <w:t>(25.4X1000)/N]-D, Where N=Number of wires per Linear inch &amp; D=Diameter for wire in microns.</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The NAS is compared with the standard sizes specified in Tolerances on Aperture Widths for Sieves. </w:t>
      </w:r>
      <w:r w:rsidRPr="00D43D64">
        <w:rPr>
          <w:rFonts w:ascii="Tahoma" w:hAnsi="Tahoma" w:cs="Tahoma"/>
          <w:b/>
          <w:bCs/>
          <w:sz w:val="20"/>
          <w:szCs w:val="20"/>
        </w:rPr>
        <w:t>Annexure-IX.</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If it falls within the specified tolerances the sieves is accepted.</w:t>
      </w:r>
    </w:p>
    <w:p w:rsidR="00CE091A" w:rsidRPr="00D43D64" w:rsidRDefault="006A3101" w:rsidP="00CE091A">
      <w:pPr>
        <w:pStyle w:val="ListParagraph"/>
        <w:numPr>
          <w:ilvl w:val="3"/>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After compliance of new sieve enter details in new sieve check Record </w:t>
      </w:r>
      <w:r w:rsidRPr="00D43D64">
        <w:rPr>
          <w:rFonts w:ascii="Tahoma" w:hAnsi="Tahoma" w:cs="Tahoma"/>
          <w:b/>
          <w:bCs/>
          <w:sz w:val="20"/>
          <w:szCs w:val="20"/>
        </w:rPr>
        <w:t>Annexure-I.</w:t>
      </w:r>
    </w:p>
    <w:p w:rsidR="00CE091A" w:rsidRPr="00D43D64" w:rsidRDefault="006A3101" w:rsidP="00CE091A">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On receipt of new screens check the following:</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Diameter-Check with scale.</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Physical Appearance-check with naked eye.</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Integrity-check with naked eye/Integrity test microscope.</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Pore Size-Check with Nominal Aperture Calibrator.</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Welding Quality-Check with naked eye.</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Coding Details-Check as mentioned in the Sieve/Screen Indent Record. </w:t>
      </w:r>
      <w:r w:rsidRPr="00D43D64">
        <w:rPr>
          <w:rFonts w:ascii="Tahoma" w:hAnsi="Tahoma" w:cs="Tahoma"/>
          <w:b/>
          <w:bCs/>
          <w:sz w:val="20"/>
          <w:szCs w:val="20"/>
        </w:rPr>
        <w:t>(Annexure-VIII).</w:t>
      </w:r>
    </w:p>
    <w:p w:rsidR="00CE091A" w:rsidRPr="00D43D64" w:rsidRDefault="006A3101" w:rsidP="00CE091A">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Screen Size Checking Procedure:</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 Calibrator is placed on the screen &amp; the individual pores are visualized by using the fine-tuning.</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Measure the diameter of the pores at 10 different locations on screen.</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 average of these readings in Nominal Aperture Size (NAS) of the screen.</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The NAS is compared with the standard sizes specified in the </w:t>
      </w:r>
      <w:r w:rsidRPr="00D43D64">
        <w:rPr>
          <w:rFonts w:ascii="Tahoma" w:hAnsi="Tahoma" w:cs="Tahoma"/>
          <w:b/>
          <w:bCs/>
          <w:sz w:val="20"/>
          <w:szCs w:val="20"/>
        </w:rPr>
        <w:t>Annexure-X.</w:t>
      </w:r>
      <w:r w:rsidRPr="00D43D64">
        <w:rPr>
          <w:rFonts w:ascii="Tahoma" w:hAnsi="Tahoma" w:cs="Tahoma"/>
          <w:bCs/>
          <w:sz w:val="20"/>
          <w:szCs w:val="20"/>
        </w:rPr>
        <w:t xml:space="preserve"> </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If it falls within the specified tolerances the screen is accepted.</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After compliance of new screen enter details in </w:t>
      </w:r>
      <w:r w:rsidRPr="00D43D64">
        <w:rPr>
          <w:rFonts w:ascii="Tahoma" w:hAnsi="Tahoma" w:cs="Tahoma"/>
          <w:b/>
          <w:bCs/>
          <w:sz w:val="20"/>
          <w:szCs w:val="20"/>
        </w:rPr>
        <w:t>Annexure-V.</w:t>
      </w:r>
      <w:r w:rsidRPr="00D43D64">
        <w:rPr>
          <w:rFonts w:ascii="Tahoma" w:hAnsi="Tahoma" w:cs="Tahoma"/>
          <w:bCs/>
          <w:sz w:val="20"/>
          <w:szCs w:val="20"/>
        </w:rPr>
        <w:t xml:space="preserve"> </w:t>
      </w:r>
      <w:proofErr w:type="gramStart"/>
      <w:r w:rsidRPr="00D43D64">
        <w:rPr>
          <w:rFonts w:ascii="Tahoma" w:hAnsi="Tahoma" w:cs="Tahoma"/>
          <w:bCs/>
          <w:sz w:val="20"/>
          <w:szCs w:val="20"/>
        </w:rPr>
        <w:t>for</w:t>
      </w:r>
      <w:proofErr w:type="gramEnd"/>
      <w:r w:rsidRPr="00D43D64">
        <w:rPr>
          <w:rFonts w:ascii="Tahoma" w:hAnsi="Tahoma" w:cs="Tahoma"/>
          <w:bCs/>
          <w:sz w:val="20"/>
          <w:szCs w:val="20"/>
        </w:rPr>
        <w:t xml:space="preserve"> </w:t>
      </w:r>
      <w:proofErr w:type="spellStart"/>
      <w:r w:rsidRPr="00D43D64">
        <w:rPr>
          <w:rFonts w:ascii="Tahoma" w:hAnsi="Tahoma" w:cs="Tahoma"/>
          <w:bCs/>
          <w:sz w:val="20"/>
          <w:szCs w:val="20"/>
        </w:rPr>
        <w:t>multimill</w:t>
      </w:r>
      <w:proofErr w:type="spellEnd"/>
      <w:r w:rsidRPr="00D43D64">
        <w:rPr>
          <w:rFonts w:ascii="Tahoma" w:hAnsi="Tahoma" w:cs="Tahoma"/>
          <w:bCs/>
          <w:sz w:val="20"/>
          <w:szCs w:val="20"/>
        </w:rPr>
        <w:t xml:space="preserve"> screen and </w:t>
      </w:r>
      <w:r w:rsidRPr="00D43D64">
        <w:rPr>
          <w:rFonts w:ascii="Tahoma" w:hAnsi="Tahoma" w:cs="Tahoma"/>
          <w:b/>
          <w:bCs/>
          <w:sz w:val="20"/>
          <w:szCs w:val="20"/>
        </w:rPr>
        <w:t>Annexure-VI.</w:t>
      </w:r>
      <w:r w:rsidRPr="00D43D64">
        <w:rPr>
          <w:rFonts w:ascii="Tahoma" w:hAnsi="Tahoma" w:cs="Tahoma"/>
          <w:bCs/>
          <w:sz w:val="20"/>
          <w:szCs w:val="20"/>
        </w:rPr>
        <w:t xml:space="preserve"> For Cone Mill Screen.</w:t>
      </w:r>
    </w:p>
    <w:p w:rsidR="00CE091A" w:rsidRPr="00D43D64" w:rsidRDefault="006A3101" w:rsidP="00CE091A">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Cleaning procedure:</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Take used sieve/screen to adjacent washroom, in case where washroom facility is not available then pack in a poly bag and transfer if to IPC washroom area for cleaning.</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Wash the sieve/screen with potable water to remove adhered powder.</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Scrub the sieve/screen using nylon brush and wash thoroughly with potable water.</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Then finally rinse with purified water.</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Dry the sieve/screen with compressed air by applying low pressure.</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lastRenderedPageBreak/>
        <w:t xml:space="preserve">Check the cleanliness and integrity of dried sieve/screen, if cleaning is not satisfactory </w:t>
      </w:r>
      <w:proofErr w:type="spellStart"/>
      <w:r w:rsidRPr="00D43D64">
        <w:rPr>
          <w:rFonts w:ascii="Tahoma" w:hAnsi="Tahoma" w:cs="Tahoma"/>
          <w:bCs/>
          <w:sz w:val="20"/>
          <w:szCs w:val="20"/>
        </w:rPr>
        <w:t>reclean</w:t>
      </w:r>
      <w:proofErr w:type="spellEnd"/>
      <w:r w:rsidRPr="00D43D64">
        <w:rPr>
          <w:rFonts w:ascii="Tahoma" w:hAnsi="Tahoma" w:cs="Tahoma"/>
          <w:bCs/>
          <w:sz w:val="20"/>
          <w:szCs w:val="20"/>
        </w:rPr>
        <w:t xml:space="preserve"> the sieve/screen.</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Pack the cleaned, dry, inspected sieve/screen in poly bag and take in “change part room” make Entry in Issuance, usage, cleaning </w:t>
      </w:r>
      <w:proofErr w:type="gramStart"/>
      <w:r w:rsidRPr="00D43D64">
        <w:rPr>
          <w:rFonts w:ascii="Tahoma" w:hAnsi="Tahoma" w:cs="Tahoma"/>
          <w:bCs/>
          <w:sz w:val="20"/>
          <w:szCs w:val="20"/>
        </w:rPr>
        <w:t>an</w:t>
      </w:r>
      <w:proofErr w:type="gramEnd"/>
      <w:r w:rsidRPr="00D43D64">
        <w:rPr>
          <w:rFonts w:ascii="Tahoma" w:hAnsi="Tahoma" w:cs="Tahoma"/>
          <w:bCs/>
          <w:sz w:val="20"/>
          <w:szCs w:val="20"/>
        </w:rPr>
        <w:t xml:space="preserve"> retrieval record of sieves/screens </w:t>
      </w:r>
      <w:r w:rsidRPr="00D43D64">
        <w:rPr>
          <w:rFonts w:ascii="Tahoma" w:hAnsi="Tahoma" w:cs="Tahoma"/>
          <w:b/>
          <w:bCs/>
          <w:sz w:val="20"/>
          <w:szCs w:val="20"/>
        </w:rPr>
        <w:t>Annexure-II.</w:t>
      </w:r>
    </w:p>
    <w:p w:rsidR="00CE091A" w:rsidRPr="00D43D64" w:rsidRDefault="006A3101" w:rsidP="00CE091A">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 xml:space="preserve">Storage, Handling and </w:t>
      </w:r>
      <w:proofErr w:type="spellStart"/>
      <w:r w:rsidRPr="00D43D64">
        <w:rPr>
          <w:rFonts w:ascii="Tahoma" w:hAnsi="Tahoma" w:cs="Tahoma"/>
          <w:b/>
          <w:bCs/>
          <w:sz w:val="20"/>
          <w:szCs w:val="20"/>
        </w:rPr>
        <w:t>Ussage</w:t>
      </w:r>
      <w:proofErr w:type="spellEnd"/>
      <w:r w:rsidRPr="00D43D64">
        <w:rPr>
          <w:rFonts w:ascii="Tahoma" w:hAnsi="Tahoma" w:cs="Tahoma"/>
          <w:b/>
          <w:bCs/>
          <w:sz w:val="20"/>
          <w:szCs w:val="20"/>
        </w:rPr>
        <w:t>.</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Check for cleanliness and integrity, while receiving and issuance of sieve/screen.</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Store the cleaned, polythene wrapped, </w:t>
      </w:r>
      <w:proofErr w:type="spellStart"/>
      <w:r w:rsidRPr="00D43D64">
        <w:rPr>
          <w:rFonts w:ascii="Tahoma" w:hAnsi="Tahoma" w:cs="Tahoma"/>
          <w:bCs/>
          <w:sz w:val="20"/>
          <w:szCs w:val="20"/>
        </w:rPr>
        <w:t>labeled</w:t>
      </w:r>
      <w:proofErr w:type="spellEnd"/>
      <w:r w:rsidRPr="00D43D64">
        <w:rPr>
          <w:rFonts w:ascii="Tahoma" w:hAnsi="Tahoma" w:cs="Tahoma"/>
          <w:bCs/>
          <w:sz w:val="20"/>
          <w:szCs w:val="20"/>
        </w:rPr>
        <w:t xml:space="preserve"> sieve/screen in the </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Designated cabinet in CHANGE PARTS RO</w:t>
      </w:r>
      <w:r w:rsidR="00CE091A" w:rsidRPr="00D43D64">
        <w:rPr>
          <w:rFonts w:ascii="Tahoma" w:hAnsi="Tahoma" w:cs="Tahoma"/>
          <w:bCs/>
          <w:sz w:val="20"/>
          <w:szCs w:val="20"/>
        </w:rPr>
        <w:t xml:space="preserve">OM, Provided for different type </w:t>
      </w:r>
      <w:proofErr w:type="gramStart"/>
      <w:r w:rsidRPr="00D43D64">
        <w:rPr>
          <w:rFonts w:ascii="Tahoma" w:hAnsi="Tahoma" w:cs="Tahoma"/>
          <w:bCs/>
          <w:sz w:val="20"/>
          <w:szCs w:val="20"/>
        </w:rPr>
        <w:t>Of</w:t>
      </w:r>
      <w:proofErr w:type="gramEnd"/>
      <w:r w:rsidRPr="00D43D64">
        <w:rPr>
          <w:rFonts w:ascii="Tahoma" w:hAnsi="Tahoma" w:cs="Tahoma"/>
          <w:bCs/>
          <w:sz w:val="20"/>
          <w:szCs w:val="20"/>
        </w:rPr>
        <w:t xml:space="preserve"> sieves, screens.</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Record the integrity of sieve/scree</w:t>
      </w:r>
      <w:r w:rsidR="00CE091A" w:rsidRPr="00D43D64">
        <w:rPr>
          <w:rFonts w:ascii="Tahoma" w:hAnsi="Tahoma" w:cs="Tahoma"/>
          <w:bCs/>
          <w:sz w:val="20"/>
          <w:szCs w:val="20"/>
        </w:rPr>
        <w:t xml:space="preserve">n before and after use in Batch </w:t>
      </w:r>
      <w:r w:rsidRPr="00D43D64">
        <w:rPr>
          <w:rFonts w:ascii="Tahoma" w:hAnsi="Tahoma" w:cs="Tahoma"/>
          <w:bCs/>
          <w:sz w:val="20"/>
          <w:szCs w:val="20"/>
        </w:rPr>
        <w:t>Manufacturing record.</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Take the required size sieve/screen from the designated cabinet and enter In “Issuance” Usage, cleaning and Retrieval Record of Sieves/Screens</w:t>
      </w:r>
      <w:r w:rsidR="00CE091A" w:rsidRPr="00D43D64">
        <w:rPr>
          <w:rFonts w:ascii="Tahoma" w:hAnsi="Tahoma" w:cs="Tahoma"/>
          <w:bCs/>
          <w:sz w:val="20"/>
          <w:szCs w:val="20"/>
        </w:rPr>
        <w:t xml:space="preserve"> </w:t>
      </w:r>
      <w:r w:rsidRPr="00D43D64">
        <w:rPr>
          <w:rFonts w:ascii="Tahoma" w:hAnsi="Tahoma" w:cs="Tahoma"/>
          <w:b/>
          <w:bCs/>
          <w:sz w:val="20"/>
          <w:szCs w:val="20"/>
        </w:rPr>
        <w:t>Annexure-II.</w:t>
      </w:r>
      <w:r w:rsidR="00CE091A" w:rsidRPr="00D43D64">
        <w:rPr>
          <w:rFonts w:ascii="Tahoma" w:hAnsi="Tahoma" w:cs="Tahoma"/>
          <w:b/>
          <w:bCs/>
          <w:sz w:val="20"/>
          <w:szCs w:val="20"/>
        </w:rPr>
        <w:t xml:space="preserve"> </w:t>
      </w:r>
      <w:r w:rsidRPr="00D43D64">
        <w:rPr>
          <w:rFonts w:ascii="Tahoma" w:hAnsi="Tahoma" w:cs="Tahoma"/>
          <w:bCs/>
          <w:sz w:val="20"/>
          <w:szCs w:val="20"/>
        </w:rPr>
        <w:t>Also make the entry for cleaning and returning.</w:t>
      </w:r>
      <w:r w:rsidR="00CE091A" w:rsidRPr="00D43D64">
        <w:rPr>
          <w:rFonts w:ascii="Tahoma" w:hAnsi="Tahoma" w:cs="Tahoma"/>
          <w:bCs/>
          <w:sz w:val="20"/>
          <w:szCs w:val="20"/>
        </w:rPr>
        <w:t xml:space="preserve"> </w:t>
      </w:r>
      <w:r w:rsidRPr="00D43D64">
        <w:rPr>
          <w:rFonts w:ascii="Tahoma" w:hAnsi="Tahoma" w:cs="Tahoma"/>
          <w:bCs/>
          <w:sz w:val="20"/>
          <w:szCs w:val="20"/>
        </w:rPr>
        <w:t xml:space="preserve">Update Sieve/screen stock </w:t>
      </w:r>
      <w:r w:rsidR="00B5219C" w:rsidRPr="00D43D64">
        <w:rPr>
          <w:rFonts w:ascii="Tahoma" w:hAnsi="Tahoma" w:cs="Tahoma"/>
          <w:bCs/>
          <w:sz w:val="20"/>
          <w:szCs w:val="20"/>
        </w:rPr>
        <w:t xml:space="preserve">record </w:t>
      </w:r>
      <w:r w:rsidR="00B5219C" w:rsidRPr="00D43D64">
        <w:rPr>
          <w:rFonts w:ascii="Tahoma" w:hAnsi="Tahoma" w:cs="Tahoma"/>
          <w:b/>
          <w:bCs/>
          <w:sz w:val="20"/>
          <w:szCs w:val="20"/>
        </w:rPr>
        <w:t>(Annexure-VIII)</w:t>
      </w:r>
      <w:r w:rsidR="00B5219C" w:rsidRPr="00D43D64">
        <w:rPr>
          <w:rFonts w:ascii="Tahoma" w:hAnsi="Tahoma" w:cs="Tahoma"/>
          <w:bCs/>
          <w:sz w:val="20"/>
          <w:szCs w:val="20"/>
        </w:rPr>
        <w:t xml:space="preserve"> whenever changes</w:t>
      </w:r>
      <w:r w:rsidRPr="00D43D64">
        <w:rPr>
          <w:rFonts w:ascii="Tahoma" w:hAnsi="Tahoma" w:cs="Tahoma"/>
          <w:bCs/>
          <w:sz w:val="20"/>
          <w:szCs w:val="20"/>
        </w:rPr>
        <w:t xml:space="preserve"> in</w:t>
      </w:r>
      <w:r w:rsidR="00CE091A" w:rsidRPr="00D43D64">
        <w:rPr>
          <w:rFonts w:ascii="Tahoma" w:hAnsi="Tahoma" w:cs="Tahoma"/>
          <w:bCs/>
          <w:sz w:val="20"/>
          <w:szCs w:val="20"/>
        </w:rPr>
        <w:t xml:space="preserve"> </w:t>
      </w:r>
      <w:r w:rsidRPr="00D43D64">
        <w:rPr>
          <w:rFonts w:ascii="Tahoma" w:hAnsi="Tahoma" w:cs="Tahoma"/>
          <w:bCs/>
          <w:sz w:val="20"/>
          <w:szCs w:val="20"/>
        </w:rPr>
        <w:t>Quantity of sieves/screens.</w:t>
      </w:r>
    </w:p>
    <w:p w:rsidR="00CE091A" w:rsidRPr="00D43D64" w:rsidRDefault="006A3101" w:rsidP="00CE091A">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Destruction</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 xml:space="preserve">In case any damage on sieve/screen the same shall be separated and </w:t>
      </w:r>
      <w:r w:rsidR="00CE091A" w:rsidRPr="00D43D64">
        <w:rPr>
          <w:rFonts w:ascii="Tahoma" w:hAnsi="Tahoma" w:cs="Tahoma"/>
          <w:bCs/>
          <w:sz w:val="20"/>
          <w:szCs w:val="20"/>
        </w:rPr>
        <w:t>Labelled</w:t>
      </w:r>
      <w:r w:rsidRPr="00D43D64">
        <w:rPr>
          <w:rFonts w:ascii="Tahoma" w:hAnsi="Tahoma" w:cs="Tahoma"/>
          <w:bCs/>
          <w:sz w:val="20"/>
          <w:szCs w:val="20"/>
        </w:rPr>
        <w:t xml:space="preserve"> as rejected.</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Production Officer/Executive shall check the rejected Sieve/screen &amp; Verified with QA.</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Quarantine the rejected Sieve/Screen and raise destruction note collected</w:t>
      </w:r>
      <w:r w:rsidR="00CE091A" w:rsidRPr="00D43D64">
        <w:rPr>
          <w:rFonts w:ascii="Tahoma" w:hAnsi="Tahoma" w:cs="Tahoma"/>
          <w:bCs/>
          <w:sz w:val="20"/>
          <w:szCs w:val="20"/>
        </w:rPr>
        <w:t xml:space="preserve"> </w:t>
      </w:r>
      <w:r w:rsidRPr="00D43D64">
        <w:rPr>
          <w:rFonts w:ascii="Tahoma" w:hAnsi="Tahoma" w:cs="Tahoma"/>
          <w:bCs/>
          <w:sz w:val="20"/>
          <w:szCs w:val="20"/>
        </w:rPr>
        <w:t>From QA Dept. After authorization of dest</w:t>
      </w:r>
      <w:r w:rsidR="00CE091A" w:rsidRPr="00D43D64">
        <w:rPr>
          <w:rFonts w:ascii="Tahoma" w:hAnsi="Tahoma" w:cs="Tahoma"/>
          <w:bCs/>
          <w:sz w:val="20"/>
          <w:szCs w:val="20"/>
        </w:rPr>
        <w:t xml:space="preserve">ruction form, </w:t>
      </w:r>
      <w:r w:rsidR="00B5219C" w:rsidRPr="00D43D64">
        <w:rPr>
          <w:rFonts w:ascii="Tahoma" w:hAnsi="Tahoma" w:cs="Tahoma"/>
          <w:bCs/>
          <w:sz w:val="20"/>
          <w:szCs w:val="20"/>
        </w:rPr>
        <w:t>destruct</w:t>
      </w:r>
      <w:r w:rsidR="00CE091A" w:rsidRPr="00D43D64">
        <w:rPr>
          <w:rFonts w:ascii="Tahoma" w:hAnsi="Tahoma" w:cs="Tahoma"/>
          <w:bCs/>
          <w:sz w:val="20"/>
          <w:szCs w:val="20"/>
        </w:rPr>
        <w:t xml:space="preserve"> rejected </w:t>
      </w:r>
      <w:proofErr w:type="gramStart"/>
      <w:r w:rsidRPr="00D43D64">
        <w:rPr>
          <w:rFonts w:ascii="Tahoma" w:hAnsi="Tahoma" w:cs="Tahoma"/>
          <w:bCs/>
          <w:sz w:val="20"/>
          <w:szCs w:val="20"/>
        </w:rPr>
        <w:t>And</w:t>
      </w:r>
      <w:proofErr w:type="gramEnd"/>
      <w:r w:rsidRPr="00D43D64">
        <w:rPr>
          <w:rFonts w:ascii="Tahoma" w:hAnsi="Tahoma" w:cs="Tahoma"/>
          <w:bCs/>
          <w:sz w:val="20"/>
          <w:szCs w:val="20"/>
        </w:rPr>
        <w:t xml:space="preserve"> quarantined Sieve/screen by defacing.</w:t>
      </w:r>
    </w:p>
    <w:p w:rsidR="00CE091A" w:rsidRPr="00D43D64" w:rsidRDefault="006A3101" w:rsidP="00CE091A">
      <w:pPr>
        <w:pStyle w:val="ListParagraph"/>
        <w:numPr>
          <w:ilvl w:val="2"/>
          <w:numId w:val="2"/>
        </w:numPr>
        <w:spacing w:line="360" w:lineRule="auto"/>
        <w:jc w:val="both"/>
        <w:rPr>
          <w:rFonts w:ascii="Tahoma" w:hAnsi="Tahoma" w:cs="Tahoma"/>
          <w:b/>
          <w:sz w:val="20"/>
          <w:szCs w:val="20"/>
          <w:lang w:val="en-US" w:eastAsia="en-US"/>
        </w:rPr>
      </w:pPr>
      <w:r w:rsidRPr="00D43D64">
        <w:rPr>
          <w:rFonts w:ascii="Tahoma" w:hAnsi="Tahoma" w:cs="Tahoma"/>
          <w:bCs/>
          <w:sz w:val="20"/>
          <w:szCs w:val="20"/>
        </w:rPr>
        <w:t>Fill the Sieve/Screen Destruction Record (Annexure-III) mentioning the Sieve/screen Code No. Date of Destruction, Destruction note No., and Reason for Destruction.</w:t>
      </w:r>
    </w:p>
    <w:p w:rsidR="00CE091A" w:rsidRPr="00D43D64" w:rsidRDefault="006A3101" w:rsidP="00CE091A">
      <w:pPr>
        <w:pStyle w:val="ListParagraph"/>
        <w:numPr>
          <w:ilvl w:val="1"/>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Annexure (S)</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t>Annexure-I</w:t>
      </w:r>
      <w:r w:rsidRPr="00D43D64">
        <w:rPr>
          <w:rFonts w:ascii="Tahoma" w:hAnsi="Tahoma" w:cs="Tahoma"/>
          <w:bCs/>
          <w:sz w:val="20"/>
          <w:szCs w:val="20"/>
        </w:rPr>
        <w:tab/>
        <w:t>New sieve check Record for sieve Size above #40 Up to#20.</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t>Annexure-II</w:t>
      </w:r>
      <w:r w:rsidRPr="00D43D64">
        <w:rPr>
          <w:rFonts w:ascii="Tahoma" w:hAnsi="Tahoma" w:cs="Tahoma"/>
          <w:bCs/>
          <w:sz w:val="20"/>
          <w:szCs w:val="20"/>
        </w:rPr>
        <w:tab/>
        <w:t>issuance, usage, cleaning and</w:t>
      </w:r>
      <w:r w:rsidR="00CE091A" w:rsidRPr="00D43D64">
        <w:rPr>
          <w:rFonts w:ascii="Tahoma" w:hAnsi="Tahoma" w:cs="Tahoma"/>
          <w:bCs/>
          <w:sz w:val="20"/>
          <w:szCs w:val="20"/>
        </w:rPr>
        <w:t xml:space="preserve"> retrieval record of sieves and screens</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t>Annexure-III</w:t>
      </w:r>
      <w:r w:rsidRPr="00D43D64">
        <w:rPr>
          <w:rFonts w:ascii="Tahoma" w:hAnsi="Tahoma" w:cs="Tahoma"/>
          <w:bCs/>
          <w:sz w:val="20"/>
          <w:szCs w:val="20"/>
        </w:rPr>
        <w:tab/>
        <w:t>Sieve/screen Destruction record.</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proofErr w:type="gramStart"/>
      <w:r w:rsidRPr="00D43D64">
        <w:rPr>
          <w:rFonts w:ascii="Tahoma" w:hAnsi="Tahoma" w:cs="Tahoma"/>
          <w:bCs/>
          <w:sz w:val="20"/>
          <w:szCs w:val="20"/>
        </w:rPr>
        <w:t>Annexure-IV</w:t>
      </w:r>
      <w:r w:rsidRPr="00D43D64">
        <w:rPr>
          <w:rFonts w:ascii="Tahoma" w:hAnsi="Tahoma" w:cs="Tahoma"/>
          <w:bCs/>
          <w:sz w:val="20"/>
          <w:szCs w:val="20"/>
        </w:rPr>
        <w:tab/>
        <w:t>new sieve check record for sieve size #4 to #40.</w:t>
      </w:r>
      <w:proofErr w:type="gramEnd"/>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t>Annexure-V</w:t>
      </w:r>
      <w:r w:rsidRPr="00D43D64">
        <w:rPr>
          <w:rFonts w:ascii="Tahoma" w:hAnsi="Tahoma" w:cs="Tahoma"/>
          <w:bCs/>
          <w:sz w:val="20"/>
          <w:szCs w:val="20"/>
        </w:rPr>
        <w:tab/>
        <w:t xml:space="preserve">New Screen </w:t>
      </w:r>
      <w:r w:rsidR="00B5219C" w:rsidRPr="00D43D64">
        <w:rPr>
          <w:rFonts w:ascii="Tahoma" w:hAnsi="Tahoma" w:cs="Tahoma"/>
          <w:bCs/>
          <w:sz w:val="20"/>
          <w:szCs w:val="20"/>
        </w:rPr>
        <w:t>checks</w:t>
      </w:r>
      <w:r w:rsidRPr="00D43D64">
        <w:rPr>
          <w:rFonts w:ascii="Tahoma" w:hAnsi="Tahoma" w:cs="Tahoma"/>
          <w:bCs/>
          <w:sz w:val="20"/>
          <w:szCs w:val="20"/>
        </w:rPr>
        <w:t xml:space="preserve"> record for multi mill.</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proofErr w:type="gramStart"/>
      <w:r w:rsidRPr="00D43D64">
        <w:rPr>
          <w:rFonts w:ascii="Tahoma" w:hAnsi="Tahoma" w:cs="Tahoma"/>
          <w:bCs/>
          <w:sz w:val="20"/>
          <w:szCs w:val="20"/>
        </w:rPr>
        <w:t>Annexure-VI</w:t>
      </w:r>
      <w:r w:rsidRPr="00D43D64">
        <w:rPr>
          <w:rFonts w:ascii="Tahoma" w:hAnsi="Tahoma" w:cs="Tahoma"/>
          <w:bCs/>
          <w:sz w:val="20"/>
          <w:szCs w:val="20"/>
        </w:rPr>
        <w:tab/>
        <w:t>New screen check record for cone mill.</w:t>
      </w:r>
      <w:proofErr w:type="gramEnd"/>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t>Annexure-VII</w:t>
      </w:r>
      <w:r w:rsidRPr="00D43D64">
        <w:rPr>
          <w:rFonts w:ascii="Tahoma" w:hAnsi="Tahoma" w:cs="Tahoma"/>
          <w:bCs/>
          <w:sz w:val="20"/>
          <w:szCs w:val="20"/>
        </w:rPr>
        <w:tab/>
        <w:t>Sieve/screen stock record.</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t>Annexure-VIII</w:t>
      </w:r>
      <w:r w:rsidRPr="00D43D64">
        <w:rPr>
          <w:rFonts w:ascii="Tahoma" w:hAnsi="Tahoma" w:cs="Tahoma"/>
          <w:bCs/>
          <w:sz w:val="20"/>
          <w:szCs w:val="20"/>
        </w:rPr>
        <w:tab/>
        <w:t xml:space="preserve">Sieve/screen </w:t>
      </w:r>
      <w:r w:rsidR="00B5219C" w:rsidRPr="00D43D64">
        <w:rPr>
          <w:rFonts w:ascii="Tahoma" w:hAnsi="Tahoma" w:cs="Tahoma"/>
          <w:bCs/>
          <w:sz w:val="20"/>
          <w:szCs w:val="20"/>
        </w:rPr>
        <w:t>indents</w:t>
      </w:r>
      <w:r w:rsidRPr="00D43D64">
        <w:rPr>
          <w:rFonts w:ascii="Tahoma" w:hAnsi="Tahoma" w:cs="Tahoma"/>
          <w:bCs/>
          <w:sz w:val="20"/>
          <w:szCs w:val="20"/>
        </w:rPr>
        <w:t xml:space="preserve"> record.</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t>Annexure-IX</w:t>
      </w:r>
      <w:r w:rsidRPr="00D43D64">
        <w:rPr>
          <w:rFonts w:ascii="Tahoma" w:hAnsi="Tahoma" w:cs="Tahoma"/>
          <w:bCs/>
          <w:sz w:val="20"/>
          <w:szCs w:val="20"/>
        </w:rPr>
        <w:tab/>
        <w:t xml:space="preserve">Tolerance on </w:t>
      </w:r>
      <w:r w:rsidR="00B5219C" w:rsidRPr="00D43D64">
        <w:rPr>
          <w:rFonts w:ascii="Tahoma" w:hAnsi="Tahoma" w:cs="Tahoma"/>
          <w:bCs/>
          <w:sz w:val="20"/>
          <w:szCs w:val="20"/>
        </w:rPr>
        <w:t>Aperture</w:t>
      </w:r>
      <w:r w:rsidRPr="00D43D64">
        <w:rPr>
          <w:rFonts w:ascii="Tahoma" w:hAnsi="Tahoma" w:cs="Tahoma"/>
          <w:bCs/>
          <w:sz w:val="20"/>
          <w:szCs w:val="20"/>
        </w:rPr>
        <w:t xml:space="preserve"> widths for sieves.</w:t>
      </w:r>
    </w:p>
    <w:p w:rsidR="00CE091A" w:rsidRPr="00D43D64" w:rsidRDefault="006A3101" w:rsidP="00B5219C">
      <w:pPr>
        <w:pStyle w:val="ListParagraph"/>
        <w:spacing w:line="360" w:lineRule="auto"/>
        <w:ind w:left="1360"/>
        <w:jc w:val="both"/>
        <w:rPr>
          <w:rFonts w:ascii="Tahoma" w:hAnsi="Tahoma" w:cs="Tahoma"/>
          <w:b/>
          <w:sz w:val="20"/>
          <w:szCs w:val="20"/>
          <w:lang w:val="en-US" w:eastAsia="en-US"/>
        </w:rPr>
      </w:pPr>
      <w:r w:rsidRPr="00D43D64">
        <w:rPr>
          <w:rFonts w:ascii="Tahoma" w:hAnsi="Tahoma" w:cs="Tahoma"/>
          <w:bCs/>
          <w:sz w:val="20"/>
          <w:szCs w:val="20"/>
        </w:rPr>
        <w:lastRenderedPageBreak/>
        <w:t>Annexure-X</w:t>
      </w:r>
      <w:r w:rsidRPr="00D43D64">
        <w:rPr>
          <w:rFonts w:ascii="Tahoma" w:hAnsi="Tahoma" w:cs="Tahoma"/>
          <w:bCs/>
          <w:sz w:val="20"/>
          <w:szCs w:val="20"/>
        </w:rPr>
        <w:tab/>
        <w:t xml:space="preserve">Tolerance on </w:t>
      </w:r>
      <w:r w:rsidR="00B5219C" w:rsidRPr="00D43D64">
        <w:rPr>
          <w:rFonts w:ascii="Tahoma" w:hAnsi="Tahoma" w:cs="Tahoma"/>
          <w:bCs/>
          <w:sz w:val="20"/>
          <w:szCs w:val="20"/>
        </w:rPr>
        <w:t>Aperture</w:t>
      </w:r>
      <w:r w:rsidRPr="00D43D64">
        <w:rPr>
          <w:rFonts w:ascii="Tahoma" w:hAnsi="Tahoma" w:cs="Tahoma"/>
          <w:bCs/>
          <w:sz w:val="20"/>
          <w:szCs w:val="20"/>
        </w:rPr>
        <w:t xml:space="preserve"> widths for sieves.</w:t>
      </w:r>
    </w:p>
    <w:p w:rsidR="00CE091A" w:rsidRPr="00D43D64" w:rsidRDefault="006A3101" w:rsidP="00CE091A">
      <w:pPr>
        <w:pStyle w:val="ListParagraph"/>
        <w:numPr>
          <w:ilvl w:val="0"/>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Reference (S)</w:t>
      </w:r>
    </w:p>
    <w:p w:rsidR="00B5219C" w:rsidRPr="00D43D64" w:rsidRDefault="006A3101" w:rsidP="00B5219C">
      <w:pPr>
        <w:pStyle w:val="ListParagraph"/>
        <w:spacing w:line="360" w:lineRule="auto"/>
        <w:ind w:left="680"/>
        <w:jc w:val="both"/>
        <w:rPr>
          <w:rFonts w:ascii="Tahoma" w:hAnsi="Tahoma" w:cs="Tahoma"/>
          <w:b/>
          <w:sz w:val="20"/>
          <w:szCs w:val="20"/>
          <w:lang w:val="en-US" w:eastAsia="en-US"/>
        </w:rPr>
      </w:pPr>
      <w:proofErr w:type="gramStart"/>
      <w:r w:rsidRPr="00D43D64">
        <w:rPr>
          <w:rFonts w:ascii="Tahoma" w:hAnsi="Tahoma" w:cs="Tahoma"/>
          <w:bCs/>
          <w:sz w:val="20"/>
          <w:szCs w:val="20"/>
        </w:rPr>
        <w:t>Sieves/screen calibration kit manual by pharma spares.</w:t>
      </w:r>
      <w:proofErr w:type="gramEnd"/>
    </w:p>
    <w:p w:rsidR="00B5219C" w:rsidRPr="00D43D64" w:rsidRDefault="006A3101" w:rsidP="00B5219C">
      <w:pPr>
        <w:pStyle w:val="ListParagraph"/>
        <w:numPr>
          <w:ilvl w:val="0"/>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Glossary</w:t>
      </w:r>
    </w:p>
    <w:p w:rsidR="00B5219C" w:rsidRPr="00D43D64" w:rsidRDefault="006A3101"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SOP</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t>Standard Operating Procedure</w:t>
      </w:r>
    </w:p>
    <w:p w:rsidR="00F86768" w:rsidRPr="00D43D64" w:rsidRDefault="006A3101"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NO</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t>Numbe</w:t>
      </w:r>
      <w:r w:rsidR="00B5219C" w:rsidRPr="00D43D64">
        <w:rPr>
          <w:rFonts w:ascii="Tahoma" w:hAnsi="Tahoma" w:cs="Tahoma"/>
          <w:bCs/>
          <w:sz w:val="20"/>
          <w:szCs w:val="20"/>
        </w:rPr>
        <w:t>r</w:t>
      </w:r>
    </w:p>
    <w:p w:rsidR="00F86768" w:rsidRPr="00D43D64" w:rsidRDefault="006A3101" w:rsidP="00F86768">
      <w:pPr>
        <w:pStyle w:val="ListParagraph"/>
        <w:numPr>
          <w:ilvl w:val="0"/>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Annexure (S)</w:t>
      </w:r>
    </w:p>
    <w:p w:rsidR="00F86768" w:rsidRPr="00D43D64" w:rsidRDefault="006A3101"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N</w:t>
      </w:r>
      <w:r w:rsidR="00F86768" w:rsidRPr="00D43D64">
        <w:rPr>
          <w:rFonts w:ascii="Tahoma" w:hAnsi="Tahoma" w:cs="Tahoma"/>
          <w:bCs/>
          <w:sz w:val="20"/>
          <w:szCs w:val="20"/>
        </w:rPr>
        <w:t>A</w:t>
      </w:r>
    </w:p>
    <w:p w:rsidR="00F86768" w:rsidRPr="00D43D64" w:rsidRDefault="006A3101" w:rsidP="00F86768">
      <w:pPr>
        <w:pStyle w:val="ListParagraph"/>
        <w:numPr>
          <w:ilvl w:val="0"/>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Reference (S</w:t>
      </w:r>
      <w:r w:rsidR="00F86768" w:rsidRPr="00D43D64">
        <w:rPr>
          <w:rFonts w:ascii="Tahoma" w:hAnsi="Tahoma" w:cs="Tahoma"/>
          <w:b/>
          <w:bCs/>
          <w:sz w:val="20"/>
          <w:szCs w:val="20"/>
        </w:rPr>
        <w:t>)</w:t>
      </w:r>
    </w:p>
    <w:p w:rsidR="00F86768" w:rsidRPr="00D43D64" w:rsidRDefault="006A3101"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 xml:space="preserve">SOP No. </w:t>
      </w:r>
      <w:proofErr w:type="gramStart"/>
      <w:r w:rsidRPr="00D43D64">
        <w:rPr>
          <w:rFonts w:ascii="Tahoma" w:hAnsi="Tahoma" w:cs="Tahoma"/>
          <w:bCs/>
          <w:sz w:val="20"/>
          <w:szCs w:val="20"/>
        </w:rPr>
        <w:t>GN/012.</w:t>
      </w:r>
      <w:proofErr w:type="gramEnd"/>
    </w:p>
    <w:p w:rsidR="006A3101" w:rsidRPr="00D43D64" w:rsidRDefault="006A3101" w:rsidP="00F86768">
      <w:pPr>
        <w:pStyle w:val="ListParagraph"/>
        <w:numPr>
          <w:ilvl w:val="0"/>
          <w:numId w:val="2"/>
        </w:numPr>
        <w:spacing w:line="360" w:lineRule="auto"/>
        <w:jc w:val="both"/>
        <w:rPr>
          <w:rFonts w:ascii="Tahoma" w:hAnsi="Tahoma" w:cs="Tahoma"/>
          <w:b/>
          <w:sz w:val="20"/>
          <w:szCs w:val="20"/>
          <w:lang w:val="en-US" w:eastAsia="en-US"/>
        </w:rPr>
      </w:pPr>
      <w:r w:rsidRPr="00D43D64">
        <w:rPr>
          <w:rFonts w:ascii="Tahoma" w:hAnsi="Tahoma" w:cs="Tahoma"/>
          <w:b/>
          <w:bCs/>
          <w:sz w:val="20"/>
          <w:szCs w:val="20"/>
        </w:rPr>
        <w:t>Glossary</w:t>
      </w:r>
    </w:p>
    <w:p w:rsidR="00F86768" w:rsidRPr="00D43D64" w:rsidRDefault="00F86768"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SOP</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r>
      <w:r w:rsidRPr="00D43D64">
        <w:rPr>
          <w:rFonts w:ascii="Tahoma" w:hAnsi="Tahoma" w:cs="Tahoma"/>
          <w:bCs/>
          <w:sz w:val="20"/>
          <w:szCs w:val="20"/>
        </w:rPr>
        <w:tab/>
        <w:t>Standard Operating Procedure</w:t>
      </w:r>
    </w:p>
    <w:p w:rsidR="00F86768" w:rsidRPr="00D43D64" w:rsidRDefault="00F86768"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NA</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r>
      <w:r w:rsidRPr="00D43D64">
        <w:rPr>
          <w:rFonts w:ascii="Tahoma" w:hAnsi="Tahoma" w:cs="Tahoma"/>
          <w:bCs/>
          <w:sz w:val="20"/>
          <w:szCs w:val="20"/>
        </w:rPr>
        <w:tab/>
        <w:t>General</w:t>
      </w:r>
    </w:p>
    <w:p w:rsidR="00F86768" w:rsidRPr="00D43D64" w:rsidRDefault="00F86768"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IPA</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r>
      <w:r w:rsidRPr="00D43D64">
        <w:rPr>
          <w:rFonts w:ascii="Tahoma" w:hAnsi="Tahoma" w:cs="Tahoma"/>
          <w:bCs/>
          <w:sz w:val="20"/>
          <w:szCs w:val="20"/>
        </w:rPr>
        <w:tab/>
      </w:r>
      <w:proofErr w:type="spellStart"/>
      <w:r w:rsidRPr="00D43D64">
        <w:rPr>
          <w:rFonts w:ascii="Tahoma" w:hAnsi="Tahoma" w:cs="Tahoma"/>
          <w:bCs/>
          <w:sz w:val="20"/>
          <w:szCs w:val="20"/>
        </w:rPr>
        <w:t>Isopropyle</w:t>
      </w:r>
      <w:proofErr w:type="spellEnd"/>
      <w:r w:rsidRPr="00D43D64">
        <w:rPr>
          <w:rFonts w:ascii="Tahoma" w:hAnsi="Tahoma" w:cs="Tahoma"/>
          <w:bCs/>
          <w:sz w:val="20"/>
          <w:szCs w:val="20"/>
        </w:rPr>
        <w:t xml:space="preserve"> alcohol</w:t>
      </w:r>
    </w:p>
    <w:p w:rsidR="00F86768" w:rsidRPr="00D43D64" w:rsidRDefault="00F86768" w:rsidP="00F86768">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QTY</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r>
      <w:r w:rsidRPr="00D43D64">
        <w:rPr>
          <w:rFonts w:ascii="Tahoma" w:hAnsi="Tahoma" w:cs="Tahoma"/>
          <w:bCs/>
          <w:sz w:val="20"/>
          <w:szCs w:val="20"/>
        </w:rPr>
        <w:tab/>
        <w:t>Quantity</w:t>
      </w:r>
    </w:p>
    <w:p w:rsidR="006A3101" w:rsidRPr="00D43D64" w:rsidRDefault="006A3101" w:rsidP="006A3101">
      <w:pPr>
        <w:spacing w:before="120" w:after="120" w:line="360" w:lineRule="auto"/>
        <w:ind w:right="720"/>
        <w:jc w:val="both"/>
        <w:rPr>
          <w:rFonts w:ascii="Tahoma" w:hAnsi="Tahoma" w:cs="Tahoma"/>
          <w:b/>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r w:rsidRPr="00D43D64">
        <w:rPr>
          <w:rFonts w:ascii="Tahoma" w:hAnsi="Tahoma" w:cs="Tahoma"/>
          <w:bCs/>
          <w:sz w:val="20"/>
          <w:szCs w:val="20"/>
        </w:rPr>
        <w:t xml:space="preserve">  </w:t>
      </w: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p w:rsidR="006A3101" w:rsidRPr="00D43D64" w:rsidRDefault="006A3101" w:rsidP="006A3101">
      <w:pPr>
        <w:spacing w:before="120" w:after="120" w:line="360" w:lineRule="auto"/>
        <w:ind w:right="720"/>
        <w:jc w:val="both"/>
        <w:rPr>
          <w:rFonts w:ascii="Tahoma" w:hAnsi="Tahoma" w:cs="Tahoma"/>
          <w:bCs/>
          <w:sz w:val="20"/>
          <w:szCs w:val="20"/>
        </w:rPr>
      </w:pPr>
    </w:p>
    <w:sectPr w:rsidR="006A3101" w:rsidRPr="00D43D64" w:rsidSect="00714992">
      <w:headerReference w:type="default" r:id="rId7"/>
      <w:footerReference w:type="default" r:id="rId8"/>
      <w:headerReference w:type="first" r:id="rId9"/>
      <w:footerReference w:type="first" r:id="rId10"/>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19C" w:rsidRDefault="00B5219C" w:rsidP="00714992">
      <w:pPr>
        <w:spacing w:after="0" w:line="240" w:lineRule="auto"/>
      </w:pPr>
      <w:r>
        <w:separator/>
      </w:r>
    </w:p>
  </w:endnote>
  <w:endnote w:type="continuationSeparator" w:id="1">
    <w:p w:rsidR="00B5219C" w:rsidRDefault="00B5219C"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19C" w:rsidRDefault="00B5219C" w:rsidP="008305F7">
    <w:pPr>
      <w:pStyle w:val="Footer"/>
      <w:jc w:val="center"/>
      <w:rPr>
        <w:rFonts w:ascii="Tahoma" w:hAnsi="Tahoma" w:cs="Tahoma"/>
        <w:sz w:val="20"/>
      </w:rPr>
    </w:pPr>
    <w:r>
      <w:rPr>
        <w:rFonts w:ascii="Tahoma" w:hAnsi="Tahoma" w:cs="Tahoma"/>
        <w:sz w:val="20"/>
      </w:rPr>
      <w:t>________________________________________________________________________________________</w:t>
    </w:r>
    <w:r w:rsidRPr="000E0683">
      <w:rPr>
        <w:rFonts w:ascii="Tahoma" w:hAnsi="Tahoma" w:cs="Tahoma"/>
        <w:sz w:val="20"/>
      </w:rPr>
      <w:t xml:space="preserve"> </w:t>
    </w:r>
    <w:r>
      <w:rPr>
        <w:rFonts w:ascii="Tahoma" w:hAnsi="Tahoma" w:cs="Tahoma"/>
        <w:sz w:val="20"/>
      </w:rPr>
      <w:t xml:space="preserve">For restricted circulation only, Alkem Laboratories Ltd, Baddi Unit – II – Page </w:t>
    </w:r>
    <w:r w:rsidR="006069D6">
      <w:rPr>
        <w:rFonts w:ascii="Tahoma" w:hAnsi="Tahoma" w:cs="Tahoma"/>
        <w:sz w:val="20"/>
      </w:rPr>
      <w:fldChar w:fldCharType="begin"/>
    </w:r>
    <w:r>
      <w:rPr>
        <w:rFonts w:ascii="Tahoma" w:hAnsi="Tahoma" w:cs="Tahoma"/>
        <w:sz w:val="20"/>
      </w:rPr>
      <w:instrText xml:space="preserve"> PAGE </w:instrText>
    </w:r>
    <w:r w:rsidR="006069D6">
      <w:rPr>
        <w:rFonts w:ascii="Tahoma" w:hAnsi="Tahoma" w:cs="Tahoma"/>
        <w:sz w:val="20"/>
      </w:rPr>
      <w:fldChar w:fldCharType="separate"/>
    </w:r>
    <w:r w:rsidR="00D43D64">
      <w:rPr>
        <w:rFonts w:ascii="Tahoma" w:hAnsi="Tahoma" w:cs="Tahoma"/>
        <w:noProof/>
        <w:sz w:val="20"/>
      </w:rPr>
      <w:t>6</w:t>
    </w:r>
    <w:r w:rsidR="006069D6">
      <w:rPr>
        <w:rFonts w:ascii="Tahoma" w:hAnsi="Tahoma" w:cs="Tahoma"/>
        <w:sz w:val="20"/>
      </w:rPr>
      <w:fldChar w:fldCharType="end"/>
    </w:r>
    <w:r>
      <w:rPr>
        <w:rFonts w:ascii="Tahoma" w:hAnsi="Tahoma" w:cs="Tahoma"/>
        <w:sz w:val="20"/>
      </w:rPr>
      <w:t xml:space="preserve"> of </w:t>
    </w:r>
    <w:r w:rsidR="006069D6">
      <w:rPr>
        <w:rFonts w:ascii="Tahoma" w:hAnsi="Tahoma" w:cs="Tahoma"/>
        <w:sz w:val="20"/>
      </w:rPr>
      <w:fldChar w:fldCharType="begin"/>
    </w:r>
    <w:r>
      <w:rPr>
        <w:rFonts w:ascii="Tahoma" w:hAnsi="Tahoma" w:cs="Tahoma"/>
        <w:sz w:val="20"/>
      </w:rPr>
      <w:instrText xml:space="preserve"> NUMPAGES </w:instrText>
    </w:r>
    <w:r w:rsidR="006069D6">
      <w:rPr>
        <w:rFonts w:ascii="Tahoma" w:hAnsi="Tahoma" w:cs="Tahoma"/>
        <w:sz w:val="20"/>
      </w:rPr>
      <w:fldChar w:fldCharType="separate"/>
    </w:r>
    <w:r w:rsidR="00D43D64">
      <w:rPr>
        <w:rFonts w:ascii="Tahoma" w:hAnsi="Tahoma" w:cs="Tahoma"/>
        <w:noProof/>
        <w:sz w:val="20"/>
      </w:rPr>
      <w:t>6</w:t>
    </w:r>
    <w:r w:rsidR="006069D6">
      <w:rPr>
        <w:rFonts w:ascii="Tahoma" w:hAnsi="Tahoma" w:cs="Tahoma"/>
        <w:sz w:val="20"/>
      </w:rPr>
      <w:fldChar w:fldCharType="end"/>
    </w:r>
  </w:p>
  <w:p w:rsidR="00B5219C" w:rsidRPr="00707542" w:rsidRDefault="00B5219C" w:rsidP="008305F7">
    <w:pPr>
      <w:pStyle w:val="Footer"/>
      <w:rPr>
        <w:rFonts w:ascii="Tahoma" w:hAnsi="Tahoma" w:cs="Tahoma"/>
        <w:sz w:val="20"/>
      </w:rPr>
    </w:pPr>
  </w:p>
  <w:p w:rsidR="00B5219C" w:rsidRDefault="00B5219C" w:rsidP="008305F7">
    <w:pPr>
      <w:pStyle w:val="Footer"/>
      <w:rPr>
        <w:rFonts w:ascii="Tahoma" w:hAnsi="Tahoma" w:cs="Tahoma"/>
        <w:sz w:val="20"/>
      </w:rPr>
    </w:pPr>
    <w:r>
      <w:rPr>
        <w:sz w:val="20"/>
      </w:rPr>
      <w:t xml:space="preserve"> </w:t>
    </w:r>
    <w:r>
      <w:rPr>
        <w:rFonts w:ascii="Tahoma" w:hAnsi="Tahoma" w:cs="Tahoma"/>
        <w:sz w:val="16"/>
      </w:rPr>
      <w:t>Format No. QA/001/F1-00</w:t>
    </w:r>
  </w:p>
  <w:p w:rsidR="00B5219C" w:rsidRDefault="00B521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19C" w:rsidRDefault="00B5219C" w:rsidP="00C71271">
    <w:pPr>
      <w:spacing w:line="360" w:lineRule="auto"/>
      <w:jc w:val="center"/>
      <w:rPr>
        <w:rFonts w:ascii="Tahoma" w:hAnsi="Tahoma" w:cs="Tahoma"/>
        <w:sz w:val="20"/>
        <w:szCs w:val="20"/>
      </w:rPr>
    </w:pPr>
    <w:r w:rsidRPr="001C1289">
      <w:rPr>
        <w:rFonts w:ascii="Tahoma" w:hAnsi="Tahoma" w:cs="Tahoma"/>
        <w:sz w:val="20"/>
        <w:szCs w:val="20"/>
      </w:rPr>
      <w:t xml:space="preserve">________________________________________________________________________________________ For restricted circulation only, Alkem Laboratories Ltd, Baddi Unit – II – Page </w:t>
    </w:r>
    <w:r w:rsidR="006069D6" w:rsidRPr="001C1289">
      <w:rPr>
        <w:rFonts w:ascii="Tahoma" w:hAnsi="Tahoma" w:cs="Tahoma"/>
        <w:sz w:val="20"/>
        <w:szCs w:val="20"/>
      </w:rPr>
      <w:fldChar w:fldCharType="begin"/>
    </w:r>
    <w:r w:rsidRPr="001C1289">
      <w:rPr>
        <w:rFonts w:ascii="Tahoma" w:hAnsi="Tahoma" w:cs="Tahoma"/>
        <w:sz w:val="20"/>
        <w:szCs w:val="20"/>
      </w:rPr>
      <w:instrText xml:space="preserve"> PAGE </w:instrText>
    </w:r>
    <w:r w:rsidR="006069D6" w:rsidRPr="001C1289">
      <w:rPr>
        <w:rFonts w:ascii="Tahoma" w:hAnsi="Tahoma" w:cs="Tahoma"/>
        <w:sz w:val="20"/>
        <w:szCs w:val="20"/>
      </w:rPr>
      <w:fldChar w:fldCharType="separate"/>
    </w:r>
    <w:r w:rsidR="00D43D64">
      <w:rPr>
        <w:rFonts w:ascii="Tahoma" w:hAnsi="Tahoma" w:cs="Tahoma"/>
        <w:noProof/>
        <w:sz w:val="20"/>
        <w:szCs w:val="20"/>
      </w:rPr>
      <w:t>1</w:t>
    </w:r>
    <w:r w:rsidR="006069D6" w:rsidRPr="001C1289">
      <w:rPr>
        <w:rFonts w:ascii="Tahoma" w:hAnsi="Tahoma" w:cs="Tahoma"/>
        <w:sz w:val="20"/>
        <w:szCs w:val="20"/>
      </w:rPr>
      <w:fldChar w:fldCharType="end"/>
    </w:r>
    <w:r w:rsidRPr="001C1289">
      <w:rPr>
        <w:rFonts w:ascii="Tahoma" w:hAnsi="Tahoma" w:cs="Tahoma"/>
        <w:sz w:val="20"/>
        <w:szCs w:val="20"/>
      </w:rPr>
      <w:t xml:space="preserve"> of </w:t>
    </w:r>
    <w:r w:rsidR="006069D6" w:rsidRPr="001C1289">
      <w:rPr>
        <w:rFonts w:ascii="Tahoma" w:hAnsi="Tahoma" w:cs="Tahoma"/>
        <w:sz w:val="20"/>
        <w:szCs w:val="20"/>
      </w:rPr>
      <w:fldChar w:fldCharType="begin"/>
    </w:r>
    <w:r w:rsidRPr="001C1289">
      <w:rPr>
        <w:rFonts w:ascii="Tahoma" w:hAnsi="Tahoma" w:cs="Tahoma"/>
        <w:sz w:val="20"/>
        <w:szCs w:val="20"/>
      </w:rPr>
      <w:instrText xml:space="preserve"> NUMPAGES </w:instrText>
    </w:r>
    <w:r w:rsidR="006069D6" w:rsidRPr="001C1289">
      <w:rPr>
        <w:rFonts w:ascii="Tahoma" w:hAnsi="Tahoma" w:cs="Tahoma"/>
        <w:sz w:val="20"/>
        <w:szCs w:val="20"/>
      </w:rPr>
      <w:fldChar w:fldCharType="separate"/>
    </w:r>
    <w:r w:rsidR="00D43D64">
      <w:rPr>
        <w:rFonts w:ascii="Tahoma" w:hAnsi="Tahoma" w:cs="Tahoma"/>
        <w:noProof/>
        <w:sz w:val="20"/>
        <w:szCs w:val="20"/>
      </w:rPr>
      <w:t>6</w:t>
    </w:r>
    <w:r w:rsidR="006069D6" w:rsidRPr="001C1289">
      <w:rPr>
        <w:rFonts w:ascii="Tahoma" w:hAnsi="Tahoma" w:cs="Tahoma"/>
        <w:sz w:val="20"/>
        <w:szCs w:val="20"/>
      </w:rPr>
      <w:fldChar w:fldCharType="end"/>
    </w:r>
  </w:p>
  <w:p w:rsidR="00B5219C" w:rsidRPr="00C71271" w:rsidRDefault="00B5219C" w:rsidP="00C71271">
    <w:pPr>
      <w:spacing w:line="360" w:lineRule="auto"/>
      <w:rPr>
        <w:rFonts w:ascii="Tahoma" w:hAnsi="Tahoma" w:cs="Tahoma"/>
        <w:sz w:val="16"/>
        <w:szCs w:val="16"/>
      </w:rPr>
    </w:pPr>
    <w:r w:rsidRPr="001C1289">
      <w:rPr>
        <w:rFonts w:ascii="Tahoma" w:hAnsi="Tahoma" w:cs="Tahoma"/>
        <w:sz w:val="20"/>
        <w:szCs w:val="20"/>
      </w:rPr>
      <w:t xml:space="preserve"> </w:t>
    </w:r>
    <w:r w:rsidRPr="00C71271">
      <w:rPr>
        <w:rFonts w:ascii="Tahoma" w:hAnsi="Tahoma" w:cs="Tahoma"/>
        <w:sz w:val="16"/>
        <w:szCs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19C" w:rsidRDefault="00B5219C" w:rsidP="00714992">
      <w:pPr>
        <w:spacing w:after="0" w:line="240" w:lineRule="auto"/>
      </w:pPr>
      <w:r>
        <w:separator/>
      </w:r>
    </w:p>
  </w:footnote>
  <w:footnote w:type="continuationSeparator" w:id="1">
    <w:p w:rsidR="00B5219C" w:rsidRDefault="00B5219C"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1384"/>
      <w:gridCol w:w="2557"/>
      <w:gridCol w:w="1971"/>
      <w:gridCol w:w="1971"/>
      <w:gridCol w:w="1971"/>
    </w:tblGrid>
    <w:tr w:rsidR="00B5219C" w:rsidRPr="00C71271" w:rsidTr="00B82023">
      <w:tc>
        <w:tcPr>
          <w:tcW w:w="7883" w:type="dxa"/>
          <w:gridSpan w:val="4"/>
        </w:tcPr>
        <w:p w:rsidR="00B5219C" w:rsidRDefault="00B5219C" w:rsidP="00EE29AF">
          <w:pPr>
            <w:spacing w:line="360" w:lineRule="auto"/>
          </w:pPr>
          <w:r w:rsidRPr="00C71271">
            <w:rPr>
              <w:rFonts w:ascii="Tahoma" w:hAnsi="Tahoma" w:cs="Tahoma"/>
              <w:b/>
              <w:sz w:val="20"/>
              <w:szCs w:val="20"/>
            </w:rPr>
            <w:t>Title:</w:t>
          </w:r>
          <w:r w:rsidRPr="00C71271">
            <w:rPr>
              <w:rFonts w:ascii="Tahoma" w:hAnsi="Tahoma" w:cs="Tahoma"/>
              <w:sz w:val="20"/>
              <w:szCs w:val="20"/>
            </w:rPr>
            <w:t xml:space="preserve"> </w:t>
          </w:r>
          <w:r>
            <w:t xml:space="preserve">To lay down a procedure for Operation and Cleaning of  Automatic Capsule  </w:t>
          </w:r>
        </w:p>
        <w:p w:rsidR="00B5219C" w:rsidRPr="00C71271" w:rsidRDefault="00B5219C" w:rsidP="00EE29AF">
          <w:pPr>
            <w:spacing w:line="360" w:lineRule="auto"/>
            <w:rPr>
              <w:rFonts w:ascii="Tahoma" w:hAnsi="Tahoma" w:cs="Tahoma"/>
              <w:sz w:val="20"/>
              <w:szCs w:val="20"/>
            </w:rPr>
          </w:pPr>
          <w:r>
            <w:t xml:space="preserve">            Filling Machine(AF-150)</w:t>
          </w:r>
        </w:p>
      </w:tc>
      <w:tc>
        <w:tcPr>
          <w:tcW w:w="1971" w:type="dxa"/>
          <w:vMerge w:val="restart"/>
        </w:tcPr>
        <w:p w:rsidR="00B5219C" w:rsidRPr="00C71271" w:rsidRDefault="00B5219C" w:rsidP="00EE29AF">
          <w:pPr>
            <w:spacing w:line="360" w:lineRule="auto"/>
            <w:rPr>
              <w:rFonts w:ascii="Tahoma" w:hAnsi="Tahoma" w:cs="Tahoma"/>
              <w:sz w:val="20"/>
              <w:szCs w:val="20"/>
            </w:rPr>
          </w:pPr>
        </w:p>
      </w:tc>
    </w:tr>
    <w:tr w:rsidR="00B5219C" w:rsidRPr="00C71271" w:rsidTr="00183312">
      <w:tc>
        <w:tcPr>
          <w:tcW w:w="1384" w:type="dxa"/>
        </w:tcPr>
        <w:p w:rsidR="00B5219C" w:rsidRPr="00C71271" w:rsidRDefault="00B5219C" w:rsidP="00EE29AF">
          <w:pPr>
            <w:spacing w:line="360" w:lineRule="auto"/>
            <w:rPr>
              <w:rFonts w:ascii="Tahoma" w:hAnsi="Tahoma" w:cs="Tahoma"/>
              <w:b/>
              <w:sz w:val="20"/>
              <w:szCs w:val="20"/>
            </w:rPr>
          </w:pPr>
          <w:r w:rsidRPr="00C71271">
            <w:rPr>
              <w:rFonts w:ascii="Tahoma" w:hAnsi="Tahoma" w:cs="Tahoma"/>
              <w:b/>
              <w:sz w:val="20"/>
              <w:szCs w:val="20"/>
            </w:rPr>
            <w:t>SOP No.</w:t>
          </w:r>
        </w:p>
      </w:tc>
      <w:tc>
        <w:tcPr>
          <w:tcW w:w="2557" w:type="dxa"/>
        </w:tcPr>
        <w:p w:rsidR="00B5219C" w:rsidRPr="00C71271" w:rsidRDefault="00B5219C" w:rsidP="00EE29AF">
          <w:pPr>
            <w:spacing w:line="360" w:lineRule="auto"/>
            <w:rPr>
              <w:rFonts w:ascii="Tahoma" w:hAnsi="Tahoma" w:cs="Tahoma"/>
              <w:b/>
              <w:sz w:val="20"/>
              <w:szCs w:val="20"/>
            </w:rPr>
          </w:pPr>
          <w:r>
            <w:rPr>
              <w:rFonts w:ascii="Tahoma" w:hAnsi="Tahoma" w:cs="Tahoma"/>
              <w:sz w:val="20"/>
              <w:szCs w:val="20"/>
            </w:rPr>
            <w:t>BP001</w:t>
          </w:r>
        </w:p>
      </w:tc>
      <w:tc>
        <w:tcPr>
          <w:tcW w:w="1971" w:type="dxa"/>
        </w:tcPr>
        <w:p w:rsidR="00B5219C" w:rsidRPr="00C71271" w:rsidRDefault="00B5219C" w:rsidP="00EE29AF">
          <w:pPr>
            <w:spacing w:line="360" w:lineRule="auto"/>
            <w:rPr>
              <w:rFonts w:ascii="Tahoma" w:hAnsi="Tahoma" w:cs="Tahoma"/>
              <w:b/>
              <w:sz w:val="20"/>
              <w:szCs w:val="20"/>
            </w:rPr>
          </w:pPr>
          <w:r w:rsidRPr="00C71271">
            <w:rPr>
              <w:rFonts w:ascii="Tahoma" w:hAnsi="Tahoma" w:cs="Tahoma"/>
              <w:b/>
              <w:sz w:val="20"/>
              <w:szCs w:val="20"/>
            </w:rPr>
            <w:t>Revision No.</w:t>
          </w:r>
        </w:p>
      </w:tc>
      <w:tc>
        <w:tcPr>
          <w:tcW w:w="1971" w:type="dxa"/>
        </w:tcPr>
        <w:p w:rsidR="00B5219C" w:rsidRPr="00C71271" w:rsidRDefault="00B5219C" w:rsidP="00EE29AF">
          <w:pPr>
            <w:spacing w:line="360" w:lineRule="auto"/>
            <w:rPr>
              <w:rFonts w:ascii="Tahoma" w:hAnsi="Tahoma" w:cs="Tahoma"/>
              <w:b/>
              <w:sz w:val="20"/>
              <w:szCs w:val="20"/>
            </w:rPr>
          </w:pPr>
          <w:r w:rsidRPr="00C71271">
            <w:rPr>
              <w:rFonts w:ascii="Tahoma" w:hAnsi="Tahoma" w:cs="Tahoma"/>
              <w:sz w:val="20"/>
              <w:szCs w:val="20"/>
            </w:rPr>
            <w:t>00</w:t>
          </w:r>
        </w:p>
      </w:tc>
      <w:tc>
        <w:tcPr>
          <w:tcW w:w="1971" w:type="dxa"/>
          <w:vMerge/>
        </w:tcPr>
        <w:p w:rsidR="00B5219C" w:rsidRPr="00C71271" w:rsidRDefault="00B5219C" w:rsidP="00EE29AF">
          <w:pPr>
            <w:spacing w:line="360" w:lineRule="auto"/>
            <w:rPr>
              <w:rFonts w:ascii="Tahoma" w:hAnsi="Tahoma" w:cs="Tahoma"/>
              <w:sz w:val="20"/>
              <w:szCs w:val="20"/>
            </w:rPr>
          </w:pPr>
        </w:p>
      </w:tc>
    </w:tr>
  </w:tbl>
  <w:p w:rsidR="00B5219C" w:rsidRDefault="00B521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080"/>
      <w:gridCol w:w="908"/>
      <w:gridCol w:w="1945"/>
      <w:gridCol w:w="2008"/>
      <w:gridCol w:w="1791"/>
      <w:gridCol w:w="2122"/>
    </w:tblGrid>
    <w:tr w:rsidR="00B5219C" w:rsidRPr="001C1289" w:rsidTr="00B82023">
      <w:trPr>
        <w:jc w:val="center"/>
      </w:trPr>
      <w:tc>
        <w:tcPr>
          <w:tcW w:w="1080" w:type="dxa"/>
          <w:vAlign w:val="center"/>
        </w:tcPr>
        <w:p w:rsidR="00B5219C" w:rsidRPr="001C1289" w:rsidRDefault="00B5219C" w:rsidP="001C1289">
          <w:pPr>
            <w:spacing w:line="360" w:lineRule="auto"/>
            <w:jc w:val="center"/>
            <w:rPr>
              <w:rFonts w:ascii="Tahoma" w:hAnsi="Tahoma" w:cs="Tahoma"/>
              <w:b/>
              <w:sz w:val="20"/>
              <w:szCs w:val="20"/>
            </w:rPr>
          </w:pPr>
          <w:r w:rsidRPr="001C1289">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6.25pt" o:ole="">
                <v:imagedata r:id="rId1" o:title=""/>
              </v:shape>
              <o:OLEObject Type="Embed" ProgID="MSPhotoEd.3" ShapeID="_x0000_i1025" DrawAspect="Content" ObjectID="_1388659869" r:id="rId2"/>
            </w:object>
          </w:r>
        </w:p>
      </w:tc>
      <w:tc>
        <w:tcPr>
          <w:tcW w:w="8774" w:type="dxa"/>
          <w:gridSpan w:val="5"/>
          <w:vAlign w:val="center"/>
        </w:tcPr>
        <w:p w:rsidR="00B5219C" w:rsidRPr="001C1289" w:rsidRDefault="00B5219C" w:rsidP="001C1289">
          <w:pPr>
            <w:spacing w:line="360" w:lineRule="auto"/>
            <w:jc w:val="center"/>
            <w:rPr>
              <w:rFonts w:ascii="Tahoma" w:hAnsi="Tahoma" w:cs="Tahoma"/>
              <w:b/>
              <w:sz w:val="20"/>
              <w:szCs w:val="20"/>
            </w:rPr>
          </w:pPr>
          <w:r w:rsidRPr="001C1289">
            <w:rPr>
              <w:rFonts w:ascii="Tahoma" w:hAnsi="Tahoma" w:cs="Tahoma"/>
              <w:b/>
              <w:sz w:val="20"/>
              <w:szCs w:val="20"/>
            </w:rPr>
            <w:t>ALKEM LABORATORIES LTD., BADDI, UNIT – II.</w:t>
          </w:r>
        </w:p>
      </w:tc>
    </w:tr>
    <w:tr w:rsidR="00B5219C" w:rsidRPr="001C1289" w:rsidTr="00B82023">
      <w:trPr>
        <w:jc w:val="center"/>
      </w:trPr>
      <w:tc>
        <w:tcPr>
          <w:tcW w:w="9854" w:type="dxa"/>
          <w:gridSpan w:val="6"/>
          <w:vAlign w:val="center"/>
        </w:tcPr>
        <w:p w:rsidR="00B5219C" w:rsidRPr="001C1289" w:rsidRDefault="00B5219C" w:rsidP="001C1289">
          <w:pPr>
            <w:spacing w:line="360" w:lineRule="auto"/>
            <w:jc w:val="center"/>
            <w:rPr>
              <w:rFonts w:ascii="Tahoma" w:hAnsi="Tahoma" w:cs="Tahoma"/>
              <w:b/>
              <w:sz w:val="20"/>
              <w:szCs w:val="20"/>
            </w:rPr>
          </w:pPr>
          <w:r w:rsidRPr="001C1289">
            <w:rPr>
              <w:rFonts w:ascii="Tahoma" w:hAnsi="Tahoma" w:cs="Tahoma"/>
              <w:b/>
              <w:sz w:val="20"/>
              <w:szCs w:val="20"/>
            </w:rPr>
            <w:t>STANDARD OPERATING PROCEDURE</w:t>
          </w:r>
        </w:p>
      </w:tc>
    </w:tr>
    <w:tr w:rsidR="00B5219C" w:rsidRPr="001C1289" w:rsidTr="00B82023">
      <w:trPr>
        <w:jc w:val="center"/>
      </w:trPr>
      <w:tc>
        <w:tcPr>
          <w:tcW w:w="9854" w:type="dxa"/>
          <w:gridSpan w:val="6"/>
          <w:tcBorders>
            <w:bottom w:val="single" w:sz="4" w:space="0" w:color="auto"/>
          </w:tcBorders>
          <w:vAlign w:val="center"/>
        </w:tcPr>
        <w:p w:rsidR="00B5219C" w:rsidRPr="001C1289" w:rsidRDefault="00B5219C" w:rsidP="00B82023">
          <w:pPr>
            <w:spacing w:line="360" w:lineRule="auto"/>
            <w:rPr>
              <w:rFonts w:ascii="Tahoma" w:hAnsi="Tahoma" w:cs="Tahoma"/>
              <w:sz w:val="20"/>
              <w:szCs w:val="20"/>
            </w:rPr>
          </w:pPr>
          <w:r w:rsidRPr="001C1289">
            <w:rPr>
              <w:rFonts w:ascii="Tahoma" w:hAnsi="Tahoma" w:cs="Tahoma"/>
              <w:b/>
              <w:sz w:val="20"/>
              <w:szCs w:val="20"/>
            </w:rPr>
            <w:t>Title:</w:t>
          </w:r>
          <w:r w:rsidRPr="002C1C0D">
            <w:rPr>
              <w:rFonts w:ascii="Tahoma" w:hAnsi="Tahoma" w:cs="Tahoma"/>
              <w:bCs/>
              <w:sz w:val="20"/>
              <w:szCs w:val="20"/>
            </w:rPr>
            <w:t xml:space="preserve"> Procedure For Indent, Receipt, Storage and Handling of Sieves and Screens.</w:t>
          </w:r>
        </w:p>
      </w:tc>
    </w:tr>
    <w:tr w:rsidR="00B5219C" w:rsidRPr="001C1289" w:rsidTr="00B82023">
      <w:trPr>
        <w:jc w:val="center"/>
      </w:trPr>
      <w:tc>
        <w:tcPr>
          <w:tcW w:w="1988" w:type="dxa"/>
          <w:gridSpan w:val="2"/>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SOP No.</w:t>
          </w:r>
        </w:p>
      </w:tc>
      <w:tc>
        <w:tcPr>
          <w:tcW w:w="1945" w:type="dxa"/>
          <w:vAlign w:val="center"/>
        </w:tcPr>
        <w:p w:rsidR="00B5219C" w:rsidRPr="00C24444" w:rsidRDefault="00B5219C" w:rsidP="001C1289">
          <w:pPr>
            <w:spacing w:line="360" w:lineRule="auto"/>
            <w:rPr>
              <w:rFonts w:ascii="Tahoma" w:hAnsi="Tahoma" w:cs="Tahoma"/>
              <w:sz w:val="20"/>
              <w:szCs w:val="20"/>
            </w:rPr>
          </w:pPr>
          <w:proofErr w:type="spellStart"/>
          <w:r w:rsidRPr="00D82A79">
            <w:rPr>
              <w:rFonts w:ascii="Tahoma" w:hAnsi="Tahoma" w:cs="Tahoma"/>
              <w:sz w:val="20"/>
              <w:szCs w:val="20"/>
              <w:highlight w:val="yellow"/>
            </w:rPr>
            <w:t>xxxx</w:t>
          </w:r>
          <w:proofErr w:type="spellEnd"/>
        </w:p>
      </w:tc>
      <w:tc>
        <w:tcPr>
          <w:tcW w:w="2008" w:type="dxa"/>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Department</w:t>
          </w:r>
        </w:p>
      </w:tc>
      <w:tc>
        <w:tcPr>
          <w:tcW w:w="1791" w:type="dxa"/>
          <w:vAlign w:val="center"/>
        </w:tcPr>
        <w:p w:rsidR="00B5219C" w:rsidRPr="001C1289" w:rsidRDefault="00B5219C" w:rsidP="001C1289">
          <w:pPr>
            <w:spacing w:line="360" w:lineRule="auto"/>
            <w:rPr>
              <w:rFonts w:ascii="Tahoma" w:hAnsi="Tahoma" w:cs="Tahoma"/>
              <w:b/>
              <w:sz w:val="20"/>
              <w:szCs w:val="20"/>
            </w:rPr>
          </w:pPr>
        </w:p>
      </w:tc>
      <w:tc>
        <w:tcPr>
          <w:tcW w:w="2122" w:type="dxa"/>
          <w:vMerge w:val="restart"/>
          <w:vAlign w:val="center"/>
        </w:tcPr>
        <w:p w:rsidR="00B5219C" w:rsidRPr="001C1289" w:rsidRDefault="00B5219C" w:rsidP="001C1289">
          <w:pPr>
            <w:spacing w:line="360" w:lineRule="auto"/>
            <w:rPr>
              <w:rFonts w:ascii="Tahoma" w:hAnsi="Tahoma" w:cs="Tahoma"/>
              <w:sz w:val="20"/>
              <w:szCs w:val="20"/>
            </w:rPr>
          </w:pPr>
        </w:p>
      </w:tc>
    </w:tr>
    <w:tr w:rsidR="00B5219C" w:rsidRPr="001C1289" w:rsidTr="00B82023">
      <w:trPr>
        <w:jc w:val="center"/>
      </w:trPr>
      <w:tc>
        <w:tcPr>
          <w:tcW w:w="1988" w:type="dxa"/>
          <w:gridSpan w:val="2"/>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Revision No.</w:t>
          </w:r>
        </w:p>
      </w:tc>
      <w:tc>
        <w:tcPr>
          <w:tcW w:w="1945" w:type="dxa"/>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sz w:val="20"/>
              <w:szCs w:val="20"/>
            </w:rPr>
            <w:t>00</w:t>
          </w:r>
        </w:p>
      </w:tc>
      <w:tc>
        <w:tcPr>
          <w:tcW w:w="2008" w:type="dxa"/>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Effective Date</w:t>
          </w:r>
        </w:p>
      </w:tc>
      <w:tc>
        <w:tcPr>
          <w:tcW w:w="1791" w:type="dxa"/>
          <w:vAlign w:val="center"/>
        </w:tcPr>
        <w:p w:rsidR="00B5219C" w:rsidRPr="001C1289" w:rsidRDefault="00B5219C" w:rsidP="001C1289">
          <w:pPr>
            <w:spacing w:line="360" w:lineRule="auto"/>
            <w:rPr>
              <w:rFonts w:ascii="Tahoma" w:hAnsi="Tahoma" w:cs="Tahoma"/>
              <w:sz w:val="20"/>
              <w:szCs w:val="20"/>
            </w:rPr>
          </w:pPr>
        </w:p>
      </w:tc>
      <w:tc>
        <w:tcPr>
          <w:tcW w:w="2122" w:type="dxa"/>
          <w:vMerge/>
          <w:vAlign w:val="center"/>
        </w:tcPr>
        <w:p w:rsidR="00B5219C" w:rsidRPr="001C1289" w:rsidRDefault="00B5219C" w:rsidP="001C1289">
          <w:pPr>
            <w:spacing w:line="360" w:lineRule="auto"/>
            <w:rPr>
              <w:rFonts w:ascii="Tahoma" w:hAnsi="Tahoma" w:cs="Tahoma"/>
              <w:sz w:val="20"/>
              <w:szCs w:val="20"/>
            </w:rPr>
          </w:pPr>
        </w:p>
      </w:tc>
    </w:tr>
    <w:tr w:rsidR="00B5219C" w:rsidRPr="001C1289" w:rsidTr="00B82023">
      <w:trPr>
        <w:jc w:val="center"/>
      </w:trPr>
      <w:tc>
        <w:tcPr>
          <w:tcW w:w="1988" w:type="dxa"/>
          <w:gridSpan w:val="2"/>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Supersede No.</w:t>
          </w:r>
        </w:p>
      </w:tc>
      <w:tc>
        <w:tcPr>
          <w:tcW w:w="1945" w:type="dxa"/>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sz w:val="20"/>
              <w:szCs w:val="20"/>
            </w:rPr>
            <w:t>Nil</w:t>
          </w:r>
        </w:p>
      </w:tc>
      <w:tc>
        <w:tcPr>
          <w:tcW w:w="2008" w:type="dxa"/>
          <w:vAlign w:val="center"/>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Review Date</w:t>
          </w:r>
        </w:p>
      </w:tc>
      <w:tc>
        <w:tcPr>
          <w:tcW w:w="1791" w:type="dxa"/>
          <w:vAlign w:val="center"/>
        </w:tcPr>
        <w:p w:rsidR="00B5219C" w:rsidRPr="001C1289" w:rsidRDefault="00B5219C" w:rsidP="001C1289">
          <w:pPr>
            <w:spacing w:line="360" w:lineRule="auto"/>
            <w:rPr>
              <w:rFonts w:ascii="Tahoma" w:hAnsi="Tahoma" w:cs="Tahoma"/>
              <w:sz w:val="20"/>
              <w:szCs w:val="20"/>
            </w:rPr>
          </w:pPr>
        </w:p>
      </w:tc>
      <w:tc>
        <w:tcPr>
          <w:tcW w:w="2122" w:type="dxa"/>
          <w:vMerge/>
          <w:vAlign w:val="center"/>
        </w:tcPr>
        <w:p w:rsidR="00B5219C" w:rsidRPr="001C1289" w:rsidRDefault="00B5219C" w:rsidP="001C1289">
          <w:pPr>
            <w:spacing w:line="360" w:lineRule="auto"/>
            <w:rPr>
              <w:rFonts w:ascii="Tahoma" w:hAnsi="Tahoma" w:cs="Tahoma"/>
              <w:sz w:val="20"/>
              <w:szCs w:val="20"/>
            </w:rPr>
          </w:pPr>
        </w:p>
      </w:tc>
    </w:tr>
  </w:tbl>
  <w:p w:rsidR="00B5219C" w:rsidRPr="00C677EB" w:rsidRDefault="00B5219C" w:rsidP="00BD1788">
    <w:pPr>
      <w:pStyle w:val="Heading6"/>
      <w:spacing w:line="360" w:lineRule="auto"/>
      <w:rPr>
        <w:rFonts w:ascii="Tahoma" w:hAnsi="Tahoma" w:cs="Tahoma"/>
        <w:sz w:val="20"/>
        <w:szCs w:val="20"/>
      </w:rPr>
    </w:pPr>
  </w:p>
  <w:tbl>
    <w:tblPr>
      <w:tblStyle w:val="TableGrid"/>
      <w:tblW w:w="5000" w:type="pct"/>
      <w:jc w:val="center"/>
      <w:tblLook w:val="04A0"/>
    </w:tblPr>
    <w:tblGrid>
      <w:gridCol w:w="1988"/>
      <w:gridCol w:w="1945"/>
      <w:gridCol w:w="2008"/>
      <w:gridCol w:w="1791"/>
      <w:gridCol w:w="2122"/>
    </w:tblGrid>
    <w:tr w:rsidR="00B5219C" w:rsidRPr="001C1289" w:rsidTr="00EB0CF1">
      <w:trPr>
        <w:jc w:val="center"/>
      </w:trPr>
      <w:tc>
        <w:tcPr>
          <w:tcW w:w="1988" w:type="dxa"/>
        </w:tcPr>
        <w:p w:rsidR="00B5219C" w:rsidRPr="001C1289" w:rsidRDefault="00B5219C" w:rsidP="001C1289">
          <w:pPr>
            <w:spacing w:line="360" w:lineRule="auto"/>
            <w:rPr>
              <w:rFonts w:ascii="Tahoma" w:hAnsi="Tahoma" w:cs="Tahoma"/>
              <w:b/>
              <w:sz w:val="20"/>
              <w:szCs w:val="20"/>
            </w:rPr>
          </w:pPr>
        </w:p>
      </w:tc>
      <w:tc>
        <w:tcPr>
          <w:tcW w:w="1945"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Prepared By</w:t>
          </w:r>
        </w:p>
      </w:tc>
      <w:tc>
        <w:tcPr>
          <w:tcW w:w="2008"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Checked By</w:t>
          </w:r>
        </w:p>
      </w:tc>
      <w:tc>
        <w:tcPr>
          <w:tcW w:w="1791"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Approved By</w:t>
          </w:r>
        </w:p>
      </w:tc>
      <w:tc>
        <w:tcPr>
          <w:tcW w:w="2122"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Authorized By</w:t>
          </w:r>
        </w:p>
      </w:tc>
    </w:tr>
    <w:tr w:rsidR="00B5219C" w:rsidRPr="001C1289" w:rsidTr="00EB0CF1">
      <w:trPr>
        <w:jc w:val="center"/>
      </w:trPr>
      <w:tc>
        <w:tcPr>
          <w:tcW w:w="1988"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Sign</w:t>
          </w:r>
        </w:p>
      </w:tc>
      <w:tc>
        <w:tcPr>
          <w:tcW w:w="1945" w:type="dxa"/>
        </w:tcPr>
        <w:p w:rsidR="00B5219C" w:rsidRPr="001C1289" w:rsidRDefault="00B5219C" w:rsidP="001C1289">
          <w:pPr>
            <w:spacing w:line="360" w:lineRule="auto"/>
            <w:rPr>
              <w:rFonts w:ascii="Tahoma" w:hAnsi="Tahoma" w:cs="Tahoma"/>
              <w:b/>
              <w:sz w:val="20"/>
              <w:szCs w:val="20"/>
            </w:rPr>
          </w:pPr>
        </w:p>
      </w:tc>
      <w:tc>
        <w:tcPr>
          <w:tcW w:w="2008" w:type="dxa"/>
        </w:tcPr>
        <w:p w:rsidR="00B5219C" w:rsidRPr="001C1289" w:rsidRDefault="00B5219C" w:rsidP="001C1289">
          <w:pPr>
            <w:spacing w:line="360" w:lineRule="auto"/>
            <w:rPr>
              <w:rFonts w:ascii="Tahoma" w:hAnsi="Tahoma" w:cs="Tahoma"/>
              <w:b/>
              <w:sz w:val="20"/>
              <w:szCs w:val="20"/>
            </w:rPr>
          </w:pPr>
        </w:p>
      </w:tc>
      <w:tc>
        <w:tcPr>
          <w:tcW w:w="1791" w:type="dxa"/>
        </w:tcPr>
        <w:p w:rsidR="00B5219C" w:rsidRPr="001C1289" w:rsidRDefault="00B5219C" w:rsidP="001C1289">
          <w:pPr>
            <w:spacing w:line="360" w:lineRule="auto"/>
            <w:rPr>
              <w:rFonts w:ascii="Tahoma" w:hAnsi="Tahoma" w:cs="Tahoma"/>
              <w:b/>
              <w:sz w:val="20"/>
              <w:szCs w:val="20"/>
            </w:rPr>
          </w:pPr>
        </w:p>
      </w:tc>
      <w:tc>
        <w:tcPr>
          <w:tcW w:w="2122" w:type="dxa"/>
        </w:tcPr>
        <w:p w:rsidR="00B5219C" w:rsidRPr="001C1289" w:rsidRDefault="00B5219C" w:rsidP="001C1289">
          <w:pPr>
            <w:spacing w:line="360" w:lineRule="auto"/>
            <w:rPr>
              <w:rFonts w:ascii="Tahoma" w:hAnsi="Tahoma" w:cs="Tahoma"/>
              <w:b/>
              <w:sz w:val="20"/>
              <w:szCs w:val="20"/>
            </w:rPr>
          </w:pPr>
        </w:p>
      </w:tc>
    </w:tr>
    <w:tr w:rsidR="00B5219C" w:rsidRPr="001C1289" w:rsidTr="00EB0CF1">
      <w:trPr>
        <w:jc w:val="center"/>
      </w:trPr>
      <w:tc>
        <w:tcPr>
          <w:tcW w:w="1988"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Date</w:t>
          </w:r>
        </w:p>
      </w:tc>
      <w:tc>
        <w:tcPr>
          <w:tcW w:w="1945" w:type="dxa"/>
        </w:tcPr>
        <w:p w:rsidR="00B5219C" w:rsidRPr="001C1289" w:rsidRDefault="00B5219C" w:rsidP="001C1289">
          <w:pPr>
            <w:spacing w:line="360" w:lineRule="auto"/>
            <w:rPr>
              <w:rFonts w:ascii="Tahoma" w:hAnsi="Tahoma" w:cs="Tahoma"/>
              <w:b/>
              <w:sz w:val="20"/>
              <w:szCs w:val="20"/>
            </w:rPr>
          </w:pPr>
        </w:p>
      </w:tc>
      <w:tc>
        <w:tcPr>
          <w:tcW w:w="2008" w:type="dxa"/>
        </w:tcPr>
        <w:p w:rsidR="00B5219C" w:rsidRPr="001C1289" w:rsidRDefault="00B5219C" w:rsidP="001C1289">
          <w:pPr>
            <w:spacing w:line="360" w:lineRule="auto"/>
            <w:rPr>
              <w:rFonts w:ascii="Tahoma" w:hAnsi="Tahoma" w:cs="Tahoma"/>
              <w:b/>
              <w:sz w:val="20"/>
              <w:szCs w:val="20"/>
            </w:rPr>
          </w:pPr>
        </w:p>
      </w:tc>
      <w:tc>
        <w:tcPr>
          <w:tcW w:w="1791" w:type="dxa"/>
        </w:tcPr>
        <w:p w:rsidR="00B5219C" w:rsidRPr="001C1289" w:rsidRDefault="00B5219C" w:rsidP="001C1289">
          <w:pPr>
            <w:spacing w:line="360" w:lineRule="auto"/>
            <w:rPr>
              <w:rFonts w:ascii="Tahoma" w:hAnsi="Tahoma" w:cs="Tahoma"/>
              <w:b/>
              <w:sz w:val="20"/>
              <w:szCs w:val="20"/>
            </w:rPr>
          </w:pPr>
        </w:p>
      </w:tc>
      <w:tc>
        <w:tcPr>
          <w:tcW w:w="2122" w:type="dxa"/>
        </w:tcPr>
        <w:p w:rsidR="00B5219C" w:rsidRPr="001C1289" w:rsidRDefault="00B5219C" w:rsidP="001C1289">
          <w:pPr>
            <w:spacing w:line="360" w:lineRule="auto"/>
            <w:rPr>
              <w:rFonts w:ascii="Tahoma" w:hAnsi="Tahoma" w:cs="Tahoma"/>
              <w:b/>
              <w:sz w:val="20"/>
              <w:szCs w:val="20"/>
            </w:rPr>
          </w:pPr>
        </w:p>
      </w:tc>
    </w:tr>
    <w:tr w:rsidR="00B5219C" w:rsidRPr="001C1289" w:rsidTr="00EB0CF1">
      <w:trPr>
        <w:jc w:val="center"/>
      </w:trPr>
      <w:tc>
        <w:tcPr>
          <w:tcW w:w="1988"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Name</w:t>
          </w:r>
        </w:p>
      </w:tc>
      <w:tc>
        <w:tcPr>
          <w:tcW w:w="1945" w:type="dxa"/>
        </w:tcPr>
        <w:p w:rsidR="00B5219C" w:rsidRPr="001C1289" w:rsidRDefault="00B5219C" w:rsidP="001C1289">
          <w:pPr>
            <w:spacing w:line="360" w:lineRule="auto"/>
            <w:rPr>
              <w:rFonts w:ascii="Tahoma" w:hAnsi="Tahoma" w:cs="Tahoma"/>
              <w:b/>
              <w:sz w:val="20"/>
              <w:szCs w:val="20"/>
            </w:rPr>
          </w:pPr>
        </w:p>
      </w:tc>
      <w:tc>
        <w:tcPr>
          <w:tcW w:w="2008" w:type="dxa"/>
        </w:tcPr>
        <w:p w:rsidR="00B5219C" w:rsidRPr="001C1289" w:rsidRDefault="00B5219C" w:rsidP="001C1289">
          <w:pPr>
            <w:spacing w:line="360" w:lineRule="auto"/>
            <w:rPr>
              <w:rFonts w:ascii="Tahoma" w:hAnsi="Tahoma" w:cs="Tahoma"/>
              <w:b/>
              <w:sz w:val="20"/>
              <w:szCs w:val="20"/>
            </w:rPr>
          </w:pPr>
        </w:p>
      </w:tc>
      <w:tc>
        <w:tcPr>
          <w:tcW w:w="1791" w:type="dxa"/>
        </w:tcPr>
        <w:p w:rsidR="00B5219C" w:rsidRPr="001C1289" w:rsidRDefault="00B5219C" w:rsidP="001C1289">
          <w:pPr>
            <w:spacing w:line="360" w:lineRule="auto"/>
            <w:rPr>
              <w:rFonts w:ascii="Tahoma" w:hAnsi="Tahoma" w:cs="Tahoma"/>
              <w:b/>
              <w:sz w:val="20"/>
              <w:szCs w:val="20"/>
            </w:rPr>
          </w:pPr>
        </w:p>
      </w:tc>
      <w:tc>
        <w:tcPr>
          <w:tcW w:w="2122" w:type="dxa"/>
        </w:tcPr>
        <w:p w:rsidR="00B5219C" w:rsidRPr="001C1289" w:rsidRDefault="00B5219C" w:rsidP="001C1289">
          <w:pPr>
            <w:spacing w:line="360" w:lineRule="auto"/>
            <w:rPr>
              <w:rFonts w:ascii="Tahoma" w:hAnsi="Tahoma" w:cs="Tahoma"/>
              <w:b/>
              <w:sz w:val="20"/>
              <w:szCs w:val="20"/>
            </w:rPr>
          </w:pPr>
        </w:p>
      </w:tc>
    </w:tr>
    <w:tr w:rsidR="00B5219C" w:rsidRPr="001C1289" w:rsidTr="00EB0CF1">
      <w:trPr>
        <w:jc w:val="center"/>
      </w:trPr>
      <w:tc>
        <w:tcPr>
          <w:tcW w:w="1988" w:type="dxa"/>
        </w:tcPr>
        <w:p w:rsidR="00B5219C" w:rsidRPr="001C1289" w:rsidRDefault="00B5219C" w:rsidP="001C1289">
          <w:pPr>
            <w:spacing w:line="360" w:lineRule="auto"/>
            <w:rPr>
              <w:rFonts w:ascii="Tahoma" w:hAnsi="Tahoma" w:cs="Tahoma"/>
              <w:b/>
              <w:sz w:val="20"/>
              <w:szCs w:val="20"/>
            </w:rPr>
          </w:pPr>
          <w:r w:rsidRPr="001C1289">
            <w:rPr>
              <w:rFonts w:ascii="Tahoma" w:hAnsi="Tahoma" w:cs="Tahoma"/>
              <w:b/>
              <w:sz w:val="20"/>
              <w:szCs w:val="20"/>
            </w:rPr>
            <w:t>Designation</w:t>
          </w:r>
        </w:p>
      </w:tc>
      <w:tc>
        <w:tcPr>
          <w:tcW w:w="1945" w:type="dxa"/>
        </w:tcPr>
        <w:p w:rsidR="00B5219C" w:rsidRPr="001C1289" w:rsidRDefault="00B5219C" w:rsidP="001C1289">
          <w:pPr>
            <w:spacing w:line="360" w:lineRule="auto"/>
            <w:rPr>
              <w:rFonts w:ascii="Tahoma" w:hAnsi="Tahoma" w:cs="Tahoma"/>
              <w:b/>
              <w:sz w:val="20"/>
              <w:szCs w:val="20"/>
            </w:rPr>
          </w:pPr>
        </w:p>
      </w:tc>
      <w:tc>
        <w:tcPr>
          <w:tcW w:w="2008" w:type="dxa"/>
        </w:tcPr>
        <w:p w:rsidR="00B5219C" w:rsidRPr="001C1289" w:rsidRDefault="00B5219C" w:rsidP="001C1289">
          <w:pPr>
            <w:spacing w:line="360" w:lineRule="auto"/>
            <w:rPr>
              <w:rFonts w:ascii="Tahoma" w:hAnsi="Tahoma" w:cs="Tahoma"/>
              <w:b/>
              <w:sz w:val="20"/>
              <w:szCs w:val="20"/>
            </w:rPr>
          </w:pPr>
        </w:p>
      </w:tc>
      <w:tc>
        <w:tcPr>
          <w:tcW w:w="1791" w:type="dxa"/>
        </w:tcPr>
        <w:p w:rsidR="00B5219C" w:rsidRPr="001C1289" w:rsidRDefault="00B5219C" w:rsidP="001C1289">
          <w:pPr>
            <w:spacing w:line="360" w:lineRule="auto"/>
            <w:rPr>
              <w:rFonts w:ascii="Tahoma" w:hAnsi="Tahoma" w:cs="Tahoma"/>
              <w:b/>
              <w:sz w:val="20"/>
              <w:szCs w:val="20"/>
            </w:rPr>
          </w:pPr>
        </w:p>
      </w:tc>
      <w:tc>
        <w:tcPr>
          <w:tcW w:w="2122" w:type="dxa"/>
        </w:tcPr>
        <w:p w:rsidR="00B5219C" w:rsidRPr="001C1289" w:rsidRDefault="00B5219C" w:rsidP="001C1289">
          <w:pPr>
            <w:spacing w:line="360" w:lineRule="auto"/>
            <w:rPr>
              <w:rFonts w:ascii="Tahoma" w:hAnsi="Tahoma" w:cs="Tahoma"/>
              <w:b/>
              <w:sz w:val="20"/>
              <w:szCs w:val="20"/>
            </w:rPr>
          </w:pPr>
        </w:p>
      </w:tc>
    </w:tr>
  </w:tbl>
  <w:p w:rsidR="00B5219C" w:rsidRDefault="00B521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22D2"/>
    <w:multiLevelType w:val="multilevel"/>
    <w:tmpl w:val="02C2353C"/>
    <w:lvl w:ilvl="0">
      <w:start w:val="5"/>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
    <w:nsid w:val="10524134"/>
    <w:multiLevelType w:val="multilevel"/>
    <w:tmpl w:val="38A46A3C"/>
    <w:lvl w:ilvl="0">
      <w:start w:val="5"/>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1"/>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10C61EEE"/>
    <w:multiLevelType w:val="hybridMultilevel"/>
    <w:tmpl w:val="78246A3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nsid w:val="147864D9"/>
    <w:multiLevelType w:val="hybridMultilevel"/>
    <w:tmpl w:val="61A0991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6C24CFD"/>
    <w:multiLevelType w:val="hybridMultilevel"/>
    <w:tmpl w:val="2FF2DE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94C3387"/>
    <w:multiLevelType w:val="multilevel"/>
    <w:tmpl w:val="A9B4CF7C"/>
    <w:lvl w:ilvl="0">
      <w:start w:val="6"/>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7"/>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1DE21B65"/>
    <w:multiLevelType w:val="hybridMultilevel"/>
    <w:tmpl w:val="4BBE25C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8C709F4"/>
    <w:multiLevelType w:val="hybridMultilevel"/>
    <w:tmpl w:val="F0AC862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B911344"/>
    <w:multiLevelType w:val="multilevel"/>
    <w:tmpl w:val="8702E642"/>
    <w:lvl w:ilvl="0">
      <w:start w:val="6"/>
      <w:numFmt w:val="decimal"/>
      <w:lvlText w:val="%1"/>
      <w:lvlJc w:val="left"/>
      <w:pPr>
        <w:tabs>
          <w:tab w:val="num" w:pos="900"/>
        </w:tabs>
        <w:ind w:left="900" w:hanging="900"/>
      </w:pPr>
      <w:rPr>
        <w:rFonts w:hint="default"/>
      </w:rPr>
    </w:lvl>
    <w:lvl w:ilvl="1">
      <w:start w:val="2"/>
      <w:numFmt w:val="decimal"/>
      <w:lvlText w:val="%1.%2"/>
      <w:lvlJc w:val="left"/>
      <w:pPr>
        <w:tabs>
          <w:tab w:val="num" w:pos="1080"/>
        </w:tabs>
        <w:ind w:left="1080" w:hanging="900"/>
      </w:pPr>
      <w:rPr>
        <w:rFonts w:hint="default"/>
      </w:rPr>
    </w:lvl>
    <w:lvl w:ilvl="2">
      <w:start w:val="1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2C2D011F"/>
    <w:multiLevelType w:val="hybridMultilevel"/>
    <w:tmpl w:val="69F453E2"/>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2">
    <w:nsid w:val="327323D1"/>
    <w:multiLevelType w:val="hybridMultilevel"/>
    <w:tmpl w:val="86FE2A7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4">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5">
    <w:nsid w:val="3718540E"/>
    <w:multiLevelType w:val="hybridMultilevel"/>
    <w:tmpl w:val="C276DCA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87A6040"/>
    <w:multiLevelType w:val="hybridMultilevel"/>
    <w:tmpl w:val="85E629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8BE1523"/>
    <w:multiLevelType w:val="hybridMultilevel"/>
    <w:tmpl w:val="098EE90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DA772A3"/>
    <w:multiLevelType w:val="hybridMultilevel"/>
    <w:tmpl w:val="653890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E8E039F"/>
    <w:multiLevelType w:val="multilevel"/>
    <w:tmpl w:val="BBC0241A"/>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b w:val="0"/>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0">
    <w:nsid w:val="3F9333CA"/>
    <w:multiLevelType w:val="multilevel"/>
    <w:tmpl w:val="205837D2"/>
    <w:lvl w:ilvl="0">
      <w:start w:val="6"/>
      <w:numFmt w:val="decimal"/>
      <w:lvlText w:val="%1"/>
      <w:lvlJc w:val="left"/>
      <w:pPr>
        <w:tabs>
          <w:tab w:val="num" w:pos="900"/>
        </w:tabs>
        <w:ind w:left="900" w:hanging="900"/>
      </w:pPr>
      <w:rPr>
        <w:rFonts w:hint="default"/>
      </w:rPr>
    </w:lvl>
    <w:lvl w:ilvl="1">
      <w:start w:val="2"/>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41E945C2"/>
    <w:multiLevelType w:val="multilevel"/>
    <w:tmpl w:val="CDD291CA"/>
    <w:lvl w:ilvl="0">
      <w:start w:val="6"/>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nsid w:val="4D5573D1"/>
    <w:multiLevelType w:val="multilevel"/>
    <w:tmpl w:val="02C2353C"/>
    <w:lvl w:ilvl="0">
      <w:start w:val="5"/>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nsid w:val="557E064D"/>
    <w:multiLevelType w:val="multilevel"/>
    <w:tmpl w:val="02C2353C"/>
    <w:lvl w:ilvl="0">
      <w:start w:val="5"/>
      <w:numFmt w:val="decimal"/>
      <w:lvlText w:val="%1"/>
      <w:lvlJc w:val="left"/>
      <w:pPr>
        <w:tabs>
          <w:tab w:val="num" w:pos="900"/>
        </w:tabs>
        <w:ind w:left="900" w:hanging="900"/>
      </w:pPr>
      <w:rPr>
        <w:rFonts w:hint="default"/>
      </w:rPr>
    </w:lvl>
    <w:lvl w:ilvl="1">
      <w:start w:val="3"/>
      <w:numFmt w:val="decimal"/>
      <w:lvlText w:val="%1.%2"/>
      <w:lvlJc w:val="left"/>
      <w:pPr>
        <w:tabs>
          <w:tab w:val="num" w:pos="1080"/>
        </w:tabs>
        <w:ind w:left="1080" w:hanging="900"/>
      </w:pPr>
      <w:rPr>
        <w:rFonts w:hint="default"/>
      </w:rPr>
    </w:lvl>
    <w:lvl w:ilvl="2">
      <w:start w:val="3"/>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4">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AF1662"/>
    <w:multiLevelType w:val="hybridMultilevel"/>
    <w:tmpl w:val="DBA4DD9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8415815"/>
    <w:multiLevelType w:val="hybridMultilevel"/>
    <w:tmpl w:val="2FF2DE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AEC3073"/>
    <w:multiLevelType w:val="multilevel"/>
    <w:tmpl w:val="02C2353C"/>
    <w:lvl w:ilvl="0">
      <w:start w:val="5"/>
      <w:numFmt w:val="decimal"/>
      <w:lvlText w:val="%1"/>
      <w:lvlJc w:val="left"/>
      <w:pPr>
        <w:tabs>
          <w:tab w:val="num" w:pos="900"/>
        </w:tabs>
        <w:ind w:left="900" w:hanging="900"/>
      </w:pPr>
      <w:rPr>
        <w:rFonts w:hint="default"/>
      </w:rPr>
    </w:lvl>
    <w:lvl w:ilvl="1">
      <w:start w:val="3"/>
      <w:numFmt w:val="decimal"/>
      <w:lvlText w:val="%1.%2"/>
      <w:lvlJc w:val="left"/>
      <w:pPr>
        <w:tabs>
          <w:tab w:val="num" w:pos="1080"/>
        </w:tabs>
        <w:ind w:left="1080" w:hanging="900"/>
      </w:pPr>
      <w:rPr>
        <w:rFonts w:hint="default"/>
      </w:rPr>
    </w:lvl>
    <w:lvl w:ilvl="2">
      <w:start w:val="1"/>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9">
    <w:nsid w:val="772B7915"/>
    <w:multiLevelType w:val="multilevel"/>
    <w:tmpl w:val="FE98C4AC"/>
    <w:lvl w:ilvl="0">
      <w:start w:val="5"/>
      <w:numFmt w:val="decimal"/>
      <w:lvlText w:val="%1"/>
      <w:lvlJc w:val="left"/>
      <w:pPr>
        <w:tabs>
          <w:tab w:val="num" w:pos="900"/>
        </w:tabs>
        <w:ind w:left="900" w:hanging="900"/>
      </w:pPr>
      <w:rPr>
        <w:rFonts w:hint="default"/>
      </w:rPr>
    </w:lvl>
    <w:lvl w:ilvl="1">
      <w:start w:val="2"/>
      <w:numFmt w:val="decimal"/>
      <w:lvlText w:val="%1.%2"/>
      <w:lvlJc w:val="left"/>
      <w:pPr>
        <w:tabs>
          <w:tab w:val="num" w:pos="1530"/>
        </w:tabs>
        <w:ind w:left="1530" w:hanging="900"/>
      </w:pPr>
      <w:rPr>
        <w:rFonts w:hint="default"/>
      </w:rPr>
    </w:lvl>
    <w:lvl w:ilvl="2">
      <w:start w:val="4"/>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30">
    <w:nsid w:val="78A821D6"/>
    <w:multiLevelType w:val="hybridMultilevel"/>
    <w:tmpl w:val="83B41A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4"/>
  </w:num>
  <w:num w:numId="4">
    <w:abstractNumId w:val="28"/>
  </w:num>
  <w:num w:numId="5">
    <w:abstractNumId w:val="3"/>
  </w:num>
  <w:num w:numId="6">
    <w:abstractNumId w:val="14"/>
  </w:num>
  <w:num w:numId="7">
    <w:abstractNumId w:val="24"/>
  </w:num>
  <w:num w:numId="8">
    <w:abstractNumId w:val="1"/>
  </w:num>
  <w:num w:numId="9">
    <w:abstractNumId w:val="0"/>
  </w:num>
  <w:num w:numId="10">
    <w:abstractNumId w:val="22"/>
  </w:num>
  <w:num w:numId="11">
    <w:abstractNumId w:val="29"/>
  </w:num>
  <w:num w:numId="12">
    <w:abstractNumId w:val="23"/>
  </w:num>
  <w:num w:numId="13">
    <w:abstractNumId w:val="27"/>
  </w:num>
  <w:num w:numId="14">
    <w:abstractNumId w:val="21"/>
  </w:num>
  <w:num w:numId="15">
    <w:abstractNumId w:val="20"/>
  </w:num>
  <w:num w:numId="16">
    <w:abstractNumId w:val="10"/>
  </w:num>
  <w:num w:numId="17">
    <w:abstractNumId w:val="7"/>
  </w:num>
  <w:num w:numId="18">
    <w:abstractNumId w:val="11"/>
  </w:num>
  <w:num w:numId="19">
    <w:abstractNumId w:val="17"/>
  </w:num>
  <w:num w:numId="20">
    <w:abstractNumId w:val="2"/>
  </w:num>
  <w:num w:numId="21">
    <w:abstractNumId w:val="16"/>
  </w:num>
  <w:num w:numId="22">
    <w:abstractNumId w:val="12"/>
  </w:num>
  <w:num w:numId="23">
    <w:abstractNumId w:val="15"/>
  </w:num>
  <w:num w:numId="24">
    <w:abstractNumId w:val="6"/>
  </w:num>
  <w:num w:numId="25">
    <w:abstractNumId w:val="26"/>
  </w:num>
  <w:num w:numId="26">
    <w:abstractNumId w:val="30"/>
  </w:num>
  <w:num w:numId="27">
    <w:abstractNumId w:val="5"/>
  </w:num>
  <w:num w:numId="28">
    <w:abstractNumId w:val="9"/>
  </w:num>
  <w:num w:numId="29">
    <w:abstractNumId w:val="25"/>
  </w:num>
  <w:num w:numId="30">
    <w:abstractNumId w:val="18"/>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62"/>
  </w:hdrShapeDefaults>
  <w:footnotePr>
    <w:footnote w:id="0"/>
    <w:footnote w:id="1"/>
  </w:footnotePr>
  <w:endnotePr>
    <w:endnote w:id="0"/>
    <w:endnote w:id="1"/>
  </w:endnotePr>
  <w:compat>
    <w:useFELayout/>
  </w:compat>
  <w:rsids>
    <w:rsidRoot w:val="00D84281"/>
    <w:rsid w:val="00044B99"/>
    <w:rsid w:val="000A788F"/>
    <w:rsid w:val="00123FF0"/>
    <w:rsid w:val="00171C3A"/>
    <w:rsid w:val="00183312"/>
    <w:rsid w:val="001C1289"/>
    <w:rsid w:val="0028045A"/>
    <w:rsid w:val="00323426"/>
    <w:rsid w:val="00365189"/>
    <w:rsid w:val="003C7272"/>
    <w:rsid w:val="0041712A"/>
    <w:rsid w:val="00425E8C"/>
    <w:rsid w:val="00432B31"/>
    <w:rsid w:val="004411BF"/>
    <w:rsid w:val="00444A39"/>
    <w:rsid w:val="004549D0"/>
    <w:rsid w:val="004A57B2"/>
    <w:rsid w:val="004D71A0"/>
    <w:rsid w:val="005148D6"/>
    <w:rsid w:val="005254E0"/>
    <w:rsid w:val="00533758"/>
    <w:rsid w:val="00540CE5"/>
    <w:rsid w:val="00570226"/>
    <w:rsid w:val="00590568"/>
    <w:rsid w:val="005A74C2"/>
    <w:rsid w:val="00600C1D"/>
    <w:rsid w:val="006069D6"/>
    <w:rsid w:val="00624200"/>
    <w:rsid w:val="00673031"/>
    <w:rsid w:val="006829A0"/>
    <w:rsid w:val="0069323A"/>
    <w:rsid w:val="00694FEC"/>
    <w:rsid w:val="00695DAB"/>
    <w:rsid w:val="00696F08"/>
    <w:rsid w:val="006A3101"/>
    <w:rsid w:val="006B1EC8"/>
    <w:rsid w:val="006B423D"/>
    <w:rsid w:val="006C2D30"/>
    <w:rsid w:val="00714992"/>
    <w:rsid w:val="00726DCE"/>
    <w:rsid w:val="007C055E"/>
    <w:rsid w:val="007E4E5F"/>
    <w:rsid w:val="007E5CC0"/>
    <w:rsid w:val="007F4C52"/>
    <w:rsid w:val="007F5D13"/>
    <w:rsid w:val="00801B73"/>
    <w:rsid w:val="00814E2E"/>
    <w:rsid w:val="008305F7"/>
    <w:rsid w:val="00895DD6"/>
    <w:rsid w:val="008A7230"/>
    <w:rsid w:val="008D3A08"/>
    <w:rsid w:val="008E2E89"/>
    <w:rsid w:val="00921214"/>
    <w:rsid w:val="0093069C"/>
    <w:rsid w:val="00A2708A"/>
    <w:rsid w:val="00AA0D4B"/>
    <w:rsid w:val="00AA59C8"/>
    <w:rsid w:val="00AA6458"/>
    <w:rsid w:val="00B34DCF"/>
    <w:rsid w:val="00B51758"/>
    <w:rsid w:val="00B5219C"/>
    <w:rsid w:val="00B82023"/>
    <w:rsid w:val="00BD1788"/>
    <w:rsid w:val="00C24444"/>
    <w:rsid w:val="00C677EB"/>
    <w:rsid w:val="00C71271"/>
    <w:rsid w:val="00CE091A"/>
    <w:rsid w:val="00D43D64"/>
    <w:rsid w:val="00D82A79"/>
    <w:rsid w:val="00D84281"/>
    <w:rsid w:val="00DB79FD"/>
    <w:rsid w:val="00E51A49"/>
    <w:rsid w:val="00E523AB"/>
    <w:rsid w:val="00EB0CF1"/>
    <w:rsid w:val="00EB65A8"/>
    <w:rsid w:val="00EC3EBF"/>
    <w:rsid w:val="00EE29AF"/>
    <w:rsid w:val="00EE72C5"/>
    <w:rsid w:val="00F86768"/>
    <w:rsid w:val="00F869C8"/>
    <w:rsid w:val="00FA158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0A78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0A788F"/>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0A788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semiHidden/>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1Char">
    <w:name w:val="Heading 1 Char"/>
    <w:basedOn w:val="DefaultParagraphFont"/>
    <w:link w:val="Heading1"/>
    <w:uiPriority w:val="9"/>
    <w:rsid w:val="000A788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0A788F"/>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0A788F"/>
    <w:rPr>
      <w:rFonts w:asciiTheme="majorHAnsi" w:eastAsiaTheme="majorEastAsia" w:hAnsiTheme="majorHAnsi" w:cstheme="majorBidi"/>
      <w:color w:val="243F60" w:themeColor="accent1" w:themeShade="7F"/>
    </w:rPr>
  </w:style>
  <w:style w:type="paragraph" w:styleId="BodyText">
    <w:name w:val="Body Text"/>
    <w:basedOn w:val="Normal"/>
    <w:link w:val="BodyTextChar"/>
    <w:uiPriority w:val="99"/>
    <w:semiHidden/>
    <w:unhideWhenUsed/>
    <w:rsid w:val="000A788F"/>
    <w:pPr>
      <w:spacing w:after="120"/>
    </w:pPr>
  </w:style>
  <w:style w:type="character" w:customStyle="1" w:styleId="BodyTextChar">
    <w:name w:val="Body Text Char"/>
    <w:basedOn w:val="DefaultParagraphFont"/>
    <w:link w:val="BodyText"/>
    <w:uiPriority w:val="99"/>
    <w:semiHidden/>
    <w:rsid w:val="000A788F"/>
  </w:style>
  <w:style w:type="character" w:customStyle="1" w:styleId="Heading2Char">
    <w:name w:val="Heading 2 Char"/>
    <w:basedOn w:val="DefaultParagraphFont"/>
    <w:rsid w:val="004D71A0"/>
    <w:rPr>
      <w:color w:val="000000"/>
      <w:sz w:val="24"/>
      <w:lang w:val="en-US" w:eastAsia="en-US" w:bidi="ar-SA"/>
    </w:rPr>
  </w:style>
</w:styles>
</file>

<file path=word/webSettings.xml><?xml version="1.0" encoding="utf-8"?>
<w:webSettings xmlns:r="http://schemas.openxmlformats.org/officeDocument/2006/relationships" xmlns:w="http://schemas.openxmlformats.org/wordprocessingml/2006/main">
  <w:divs>
    <w:div w:id="684599796">
      <w:bodyDiv w:val="1"/>
      <w:marLeft w:val="0"/>
      <w:marRight w:val="0"/>
      <w:marTop w:val="0"/>
      <w:marBottom w:val="0"/>
      <w:divBdr>
        <w:top w:val="none" w:sz="0" w:space="0" w:color="auto"/>
        <w:left w:val="none" w:sz="0" w:space="0" w:color="auto"/>
        <w:bottom w:val="none" w:sz="0" w:space="0" w:color="auto"/>
        <w:right w:val="none" w:sz="0" w:space="0" w:color="auto"/>
      </w:divBdr>
    </w:div>
    <w:div w:id="15120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6</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pawankumar</dc:creator>
  <cp:keywords/>
  <dc:description/>
  <cp:lastModifiedBy>anilthakur</cp:lastModifiedBy>
  <cp:revision>56</cp:revision>
  <cp:lastPrinted>2012-01-03T11:05:00Z</cp:lastPrinted>
  <dcterms:created xsi:type="dcterms:W3CDTF">2011-12-30T03:26:00Z</dcterms:created>
  <dcterms:modified xsi:type="dcterms:W3CDTF">2012-01-21T08:35:00Z</dcterms:modified>
</cp:coreProperties>
</file>